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0029286" w:rsidR="00E66558" w:rsidRPr="00AB259F" w:rsidRDefault="009D71E8">
      <w:pPr>
        <w:pStyle w:val="Heading1"/>
        <w:rPr>
          <w:sz w:val="28"/>
        </w:rPr>
      </w:pPr>
      <w:bookmarkStart w:id="0" w:name="_Toc400361362"/>
      <w:bookmarkStart w:id="1" w:name="_Toc443397153"/>
      <w:bookmarkStart w:id="2" w:name="_Toc357771638"/>
      <w:bookmarkStart w:id="3" w:name="_Toc346793416"/>
      <w:bookmarkStart w:id="4" w:name="_Toc328122777"/>
      <w:r w:rsidRPr="00AB259F">
        <w:rPr>
          <w:b w:val="0"/>
          <w:bCs/>
          <w:noProof/>
          <w:sz w:val="22"/>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B03C8E" w:rsidRDefault="00B03C8E">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B03C8E" w:rsidRDefault="00B03C8E">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B03C8E" w:rsidRDefault="00B03C8E">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B03C8E" w:rsidRDefault="00B03C8E">
                      <w:pPr>
                        <w:keepNext/>
                        <w:spacing w:before="120" w:after="120"/>
                        <w:outlineLvl w:val="1"/>
                      </w:pPr>
                      <w:r>
                        <w:rPr>
                          <w:bCs/>
                          <w:i/>
                          <w:iCs/>
                        </w:rPr>
                        <w:t xml:space="preserve">Before completing this template, you should </w:t>
                      </w:r>
                      <w:r>
                        <w:rPr>
                          <w:bCs/>
                          <w:i/>
                          <w:iCs/>
                          <w:color w:val="auto"/>
                        </w:rPr>
                        <w:t xml:space="preserve">read the guidance on </w:t>
                      </w:r>
                      <w:hyperlink r:id="rId9"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B03C8E" w:rsidRDefault="00B03C8E">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B03C8E" w:rsidRDefault="00B03C8E">
                      <w:pPr>
                        <w:keepNext/>
                        <w:spacing w:before="120" w:after="120"/>
                        <w:outlineLvl w:val="1"/>
                        <w:rPr>
                          <w:bCs/>
                          <w:i/>
                          <w:iCs/>
                          <w:sz w:val="28"/>
                          <w:szCs w:val="28"/>
                        </w:rPr>
                      </w:pPr>
                    </w:p>
                  </w:txbxContent>
                </v:textbox>
                <w10:wrap type="square" anchorx="margin" anchory="margin"/>
              </v:shape>
            </w:pict>
          </mc:Fallback>
        </mc:AlternateContent>
      </w:r>
      <w:r w:rsidRPr="00AB259F">
        <w:rPr>
          <w:sz w:val="28"/>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AB259F" w:rsidRPr="00AB259F">
        <w:rPr>
          <w:sz w:val="28"/>
        </w:rPr>
        <w:t xml:space="preserve"> – </w:t>
      </w:r>
      <w:r w:rsidR="00AB259F" w:rsidRPr="00B80F9F">
        <w:rPr>
          <w:sz w:val="28"/>
        </w:rPr>
        <w:t>Rockwood Academy –</w:t>
      </w:r>
      <w:r w:rsidR="00A175FF" w:rsidRPr="00B80F9F">
        <w:rPr>
          <w:sz w:val="28"/>
        </w:rPr>
        <w:t xml:space="preserve"> 2021-22</w:t>
      </w:r>
    </w:p>
    <w:p w14:paraId="2A7D54B3" w14:textId="1482B200" w:rsidR="00E66558" w:rsidRDefault="009D71E8" w:rsidP="001C4152">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w:t>
      </w:r>
      <w:r w:rsidR="00632DC1">
        <w:rPr>
          <w:b w:val="0"/>
          <w:bCs/>
          <w:color w:val="auto"/>
          <w:sz w:val="24"/>
          <w:szCs w:val="24"/>
        </w:rPr>
        <w:t>students</w:t>
      </w:r>
      <w:r>
        <w:rPr>
          <w:b w:val="0"/>
          <w:bCs/>
          <w:color w:val="auto"/>
          <w:sz w:val="24"/>
          <w:szCs w:val="24"/>
        </w:rPr>
        <w:t xml:space="preserve">. 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01C4004" w:rsidR="00E66558" w:rsidRDefault="00D238FB">
            <w:pPr>
              <w:pStyle w:val="TableRow"/>
            </w:pPr>
            <w:r>
              <w:t xml:space="preserve">Rockwood Academy </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397DCA2A" w:rsidR="00E66558" w:rsidRDefault="009D71E8">
            <w:pPr>
              <w:pStyle w:val="TableRow"/>
            </w:pPr>
            <w:r>
              <w:t xml:space="preserve">Number of </w:t>
            </w:r>
            <w:r w:rsidR="00632DC1">
              <w:t>students</w:t>
            </w:r>
            <w:r>
              <w:t xml:space="preserve">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B1821DA" w:rsidR="00E66558" w:rsidRDefault="00AB259F">
            <w:pPr>
              <w:pStyle w:val="TableRow"/>
            </w:pPr>
            <w:r>
              <w:t xml:space="preserve">967 </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CC545A7" w:rsidR="00E66558" w:rsidRDefault="009D71E8">
            <w:pPr>
              <w:pStyle w:val="TableRow"/>
            </w:pPr>
            <w:r>
              <w:t xml:space="preserve">Proportion (%) of pupil premium eligible </w:t>
            </w:r>
            <w:r w:rsidR="00632DC1">
              <w:t>students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604991F" w:rsidR="00E66558" w:rsidRDefault="00541AFF">
            <w:pPr>
              <w:pStyle w:val="TableRow"/>
            </w:pPr>
            <w:r>
              <w:t>59.81% (523</w:t>
            </w:r>
            <w:r w:rsidR="00AB259F">
              <w:t xml:space="preserve">) </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71B9098" w:rsidR="00E66558" w:rsidRDefault="009D71E8">
            <w:pPr>
              <w:pStyle w:val="TableRow"/>
            </w:pPr>
            <w:r>
              <w:rPr>
                <w:szCs w:val="22"/>
              </w:rPr>
              <w:t xml:space="preserve">Academic year/years that our current pupil premium strategy plan </w:t>
            </w:r>
            <w:r w:rsidRPr="00B80F9F">
              <w:rPr>
                <w:szCs w:val="22"/>
              </w:rPr>
              <w:t xml:space="preserve">covers </w:t>
            </w:r>
            <w:r w:rsidR="00B80F9F" w:rsidRPr="00B80F9F">
              <w:rPr>
                <w:b/>
                <w:bCs/>
                <w:szCs w:val="22"/>
              </w:rPr>
              <w:t xml:space="preserve">2021-22.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9651136" w:rsidR="00E66558" w:rsidRDefault="00B80F9F" w:rsidP="00B80F9F">
            <w:pPr>
              <w:pStyle w:val="TableRow"/>
              <w:ind w:left="0"/>
            </w:pPr>
            <w:r>
              <w:t>2021-22</w:t>
            </w:r>
            <w:r w:rsidR="00AB259F">
              <w:t xml:space="preserve"> </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B2C4CED" w:rsidR="00E66558" w:rsidRDefault="0037424F" w:rsidP="00B80F9F">
            <w:pPr>
              <w:pStyle w:val="TableRow"/>
              <w:ind w:left="0"/>
            </w:pPr>
            <w:r>
              <w:t>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599360B" w:rsidR="00E66558" w:rsidRDefault="0037424F" w:rsidP="00B80F9F">
            <w:pPr>
              <w:pStyle w:val="TableRow"/>
              <w:ind w:left="0"/>
            </w:pPr>
            <w:r>
              <w:t>September 2022</w:t>
            </w:r>
            <w:r w:rsidR="00AB259F">
              <w:t xml:space="preserve"> </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D4DD894" w:rsidR="00E66558" w:rsidRDefault="00AB259F" w:rsidP="00B80F9F">
            <w:pPr>
              <w:pStyle w:val="TableRow"/>
              <w:ind w:left="0"/>
            </w:pPr>
            <w:r>
              <w:t>Greg Williams (</w:t>
            </w:r>
            <w:r w:rsidR="00890498">
              <w:t>S</w:t>
            </w:r>
            <w:r>
              <w:t xml:space="preserve">HT)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EDCC994" w:rsidR="00E66558" w:rsidRDefault="00AB259F" w:rsidP="00B80F9F">
            <w:pPr>
              <w:pStyle w:val="TableRow"/>
              <w:ind w:left="0"/>
            </w:pPr>
            <w:r>
              <w:t xml:space="preserve">David Cooke (Deputy HT)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F5F00E8" w:rsidR="00E66558" w:rsidRDefault="00AB259F" w:rsidP="00B80F9F">
            <w:pPr>
              <w:pStyle w:val="TableRow"/>
              <w:ind w:left="0"/>
            </w:pPr>
            <w:r w:rsidRPr="00AB259F">
              <w:t>PP Governor – Crisma Bugem</w:t>
            </w:r>
            <w:r w:rsidR="00DC4665">
              <w:t xml:space="preserve">. </w:t>
            </w:r>
            <w:r w:rsidRPr="00AB259F">
              <w:t xml:space="preserve">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2D21852" w:rsidR="00E66558" w:rsidRPr="00EC722E" w:rsidRDefault="00523E3E" w:rsidP="00523E3E">
            <w:pPr>
              <w:suppressAutoHyphens w:val="0"/>
              <w:autoSpaceDN/>
              <w:spacing w:after="0" w:line="240" w:lineRule="auto"/>
              <w:rPr>
                <w:rFonts w:cs="Arial"/>
                <w:bCs/>
                <w:color w:val="000000"/>
                <w:sz w:val="22"/>
                <w:szCs w:val="22"/>
              </w:rPr>
            </w:pPr>
            <w:r w:rsidRPr="00EC722E">
              <w:rPr>
                <w:rFonts w:cs="Arial"/>
                <w:bCs/>
                <w:color w:val="000000"/>
                <w:sz w:val="22"/>
                <w:szCs w:val="22"/>
              </w:rPr>
              <w:t>£499,465.00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4408D2" w:rsidRDefault="009D71E8">
            <w:pPr>
              <w:pStyle w:val="TableRow"/>
            </w:pPr>
            <w:r w:rsidRPr="004408D2">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BC57A6C" w:rsidR="00E66558" w:rsidRPr="00EC722E" w:rsidRDefault="009D71E8" w:rsidP="0037424F">
            <w:pPr>
              <w:pStyle w:val="TableRow"/>
              <w:ind w:left="0"/>
              <w:rPr>
                <w:rFonts w:cs="Arial"/>
              </w:rPr>
            </w:pPr>
            <w:r w:rsidRPr="00EC722E">
              <w:rPr>
                <w:rFonts w:cs="Arial"/>
              </w:rPr>
              <w:t>£</w:t>
            </w:r>
            <w:r w:rsidR="001C4152" w:rsidRPr="00EC722E">
              <w:rPr>
                <w:rFonts w:cs="Arial"/>
                <w:color w:val="201F1E"/>
                <w:sz w:val="22"/>
                <w:szCs w:val="22"/>
                <w:shd w:val="clear" w:color="auto" w:fill="FFFFFF"/>
              </w:rPr>
              <w:t>75,835</w:t>
            </w:r>
            <w:r w:rsidR="004408D2" w:rsidRPr="00EC722E">
              <w:rPr>
                <w:rFonts w:cs="Arial"/>
                <w:color w:val="201F1E"/>
                <w:sz w:val="22"/>
                <w:szCs w:val="22"/>
                <w:shd w:val="clear" w:color="auto" w:fill="FFFFFF"/>
              </w:rPr>
              <w:t xml:space="preserve"> </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C9C3AF4" w:rsidR="00E66558" w:rsidRPr="00EC722E" w:rsidRDefault="00900AE8" w:rsidP="0037424F">
            <w:pPr>
              <w:pStyle w:val="TableRow"/>
              <w:ind w:left="0"/>
              <w:rPr>
                <w:rFonts w:cs="Arial"/>
              </w:rPr>
            </w:pPr>
            <w:r w:rsidRPr="00EC722E">
              <w:rPr>
                <w:rFonts w:cs="Arial"/>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BB2EC" w14:textId="04D6272B" w:rsidR="002C1B12" w:rsidRPr="00EC722E" w:rsidRDefault="00B80F9F" w:rsidP="00B80F9F">
            <w:pPr>
              <w:suppressAutoHyphens w:val="0"/>
              <w:autoSpaceDN/>
              <w:spacing w:after="0" w:line="240" w:lineRule="auto"/>
              <w:rPr>
                <w:rFonts w:cs="Arial"/>
                <w:bCs/>
                <w:color w:val="auto"/>
              </w:rPr>
            </w:pPr>
            <w:r w:rsidRPr="00EC722E">
              <w:rPr>
                <w:rFonts w:cs="Arial"/>
                <w:bCs/>
                <w:color w:val="auto"/>
              </w:rPr>
              <w:t>£575,300</w:t>
            </w:r>
          </w:p>
          <w:p w14:paraId="18B60451" w14:textId="77777777" w:rsidR="00AC502A" w:rsidRPr="00EC722E" w:rsidRDefault="00AC502A" w:rsidP="00523E3E">
            <w:pPr>
              <w:suppressAutoHyphens w:val="0"/>
              <w:spacing w:after="0" w:line="240" w:lineRule="auto"/>
              <w:rPr>
                <w:rFonts w:cs="Arial"/>
                <w:bCs/>
                <w:color w:val="auto"/>
              </w:rPr>
            </w:pPr>
          </w:p>
          <w:p w14:paraId="2A7D54E2" w14:textId="66A9BC9F" w:rsidR="00AC502A" w:rsidRPr="00EC722E" w:rsidRDefault="00AC502A" w:rsidP="00523E3E">
            <w:pPr>
              <w:suppressAutoHyphens w:val="0"/>
              <w:spacing w:after="0" w:line="240" w:lineRule="auto"/>
              <w:rPr>
                <w:rFonts w:cs="Arial"/>
                <w:bCs/>
                <w:color w:val="auto"/>
              </w:rPr>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77777777" w:rsidR="00E66558" w:rsidRDefault="009D71E8">
            <w:pPr>
              <w:spacing w:before="120"/>
              <w:rPr>
                <w:i/>
                <w:iCs/>
              </w:rPr>
            </w:pPr>
            <w:r>
              <w:rPr>
                <w:i/>
                <w:iCs/>
              </w:rPr>
              <w:t>You may want to include information on:</w:t>
            </w:r>
          </w:p>
          <w:p w14:paraId="2A7D54E7" w14:textId="3185E578" w:rsidR="00E66558" w:rsidRDefault="009D71E8">
            <w:pPr>
              <w:pStyle w:val="ListParagraph"/>
              <w:numPr>
                <w:ilvl w:val="0"/>
                <w:numId w:val="13"/>
              </w:numPr>
              <w:rPr>
                <w:i/>
                <w:iCs/>
              </w:rPr>
            </w:pPr>
            <w:r>
              <w:rPr>
                <w:i/>
                <w:iCs/>
              </w:rPr>
              <w:t xml:space="preserve">What are your ultimate objectives for your disadvantaged </w:t>
            </w:r>
            <w:r w:rsidR="00632DC1">
              <w:rPr>
                <w:i/>
                <w:iCs/>
              </w:rPr>
              <w:t>students</w:t>
            </w:r>
            <w:r>
              <w:rPr>
                <w:i/>
                <w:iCs/>
              </w:rPr>
              <w:t>?</w:t>
            </w:r>
          </w:p>
          <w:p w14:paraId="2A7D54E8" w14:textId="77777777" w:rsidR="00E66558" w:rsidRDefault="009D71E8">
            <w:pPr>
              <w:pStyle w:val="ListParagraph"/>
              <w:numPr>
                <w:ilvl w:val="0"/>
                <w:numId w:val="13"/>
              </w:numPr>
              <w:rPr>
                <w:i/>
                <w:iCs/>
              </w:rPr>
            </w:pPr>
            <w:r>
              <w:rPr>
                <w:i/>
                <w:iCs/>
              </w:rPr>
              <w:t>How does your current pupil premium strategy plan work towards achieving those objectives?</w:t>
            </w:r>
          </w:p>
          <w:p w14:paraId="39412D4D" w14:textId="77777777" w:rsidR="00E66558" w:rsidRDefault="009D71E8">
            <w:pPr>
              <w:pStyle w:val="ListParagraph"/>
              <w:numPr>
                <w:ilvl w:val="0"/>
                <w:numId w:val="13"/>
              </w:numPr>
              <w:rPr>
                <w:i/>
                <w:iCs/>
              </w:rPr>
            </w:pPr>
            <w:r>
              <w:rPr>
                <w:i/>
                <w:iCs/>
              </w:rPr>
              <w:t>What are the key principles of your strategy plan?</w:t>
            </w:r>
          </w:p>
          <w:p w14:paraId="2159DC7E" w14:textId="1D941F5B" w:rsidR="00916DEB" w:rsidRPr="000943C0" w:rsidRDefault="00916DEB" w:rsidP="00916DEB">
            <w:pPr>
              <w:spacing w:before="120"/>
              <w:rPr>
                <w:rFonts w:cs="Arial"/>
                <w:iCs/>
                <w:color w:val="auto"/>
              </w:rPr>
            </w:pPr>
            <w:r w:rsidRPr="000943C0">
              <w:rPr>
                <w:rFonts w:cs="Arial"/>
                <w:iCs/>
                <w:color w:val="auto"/>
              </w:rPr>
              <w:t xml:space="preserve">Our intention is that all </w:t>
            </w:r>
            <w:r w:rsidR="00632DC1">
              <w:rPr>
                <w:rFonts w:cs="Arial"/>
                <w:iCs/>
                <w:color w:val="auto"/>
              </w:rPr>
              <w:t>students</w:t>
            </w:r>
            <w:r w:rsidRPr="000943C0">
              <w:rPr>
                <w:rFonts w:cs="Arial"/>
                <w:iCs/>
                <w:color w:val="auto"/>
              </w:rPr>
              <w:t xml:space="preserve">, irrespective of their background or the challenges they face, make good </w:t>
            </w:r>
            <w:r w:rsidRPr="000943C0">
              <w:rPr>
                <w:rFonts w:cs="Arial"/>
                <w:b/>
                <w:iCs/>
                <w:color w:val="auto"/>
              </w:rPr>
              <w:t>progress</w:t>
            </w:r>
            <w:r w:rsidR="00632DC1">
              <w:rPr>
                <w:rFonts w:cs="Arial"/>
                <w:iCs/>
                <w:color w:val="auto"/>
              </w:rPr>
              <w:t xml:space="preserve"> and</w:t>
            </w:r>
            <w:r w:rsidRPr="000943C0">
              <w:rPr>
                <w:rFonts w:cs="Arial"/>
                <w:iCs/>
                <w:color w:val="auto"/>
              </w:rPr>
              <w:t xml:space="preserve"> rates of </w:t>
            </w:r>
            <w:r w:rsidRPr="000943C0">
              <w:rPr>
                <w:rFonts w:cs="Arial"/>
                <w:b/>
                <w:iCs/>
                <w:color w:val="auto"/>
              </w:rPr>
              <w:t>attainment</w:t>
            </w:r>
            <w:r w:rsidRPr="000943C0">
              <w:rPr>
                <w:rFonts w:cs="Arial"/>
                <w:iCs/>
                <w:color w:val="auto"/>
              </w:rPr>
              <w:t xml:space="preserve"> in line or above national </w:t>
            </w:r>
            <w:r w:rsidR="00632DC1">
              <w:rPr>
                <w:rFonts w:cs="Arial"/>
                <w:iCs/>
                <w:color w:val="auto"/>
              </w:rPr>
              <w:t xml:space="preserve">average </w:t>
            </w:r>
            <w:r w:rsidRPr="000943C0">
              <w:rPr>
                <w:rFonts w:cs="Arial"/>
                <w:iCs/>
                <w:color w:val="auto"/>
              </w:rPr>
              <w:t xml:space="preserve">figures across the curriculum, particularly in Maths and English. </w:t>
            </w:r>
          </w:p>
          <w:p w14:paraId="0F6C8047" w14:textId="2EC9FB1A" w:rsidR="00916DEB" w:rsidRPr="00A50F03" w:rsidRDefault="00916DEB" w:rsidP="00916DEB">
            <w:pPr>
              <w:rPr>
                <w:rFonts w:cs="Arial"/>
                <w:iCs/>
                <w:color w:val="auto"/>
                <w:lang w:val="en-US"/>
              </w:rPr>
            </w:pPr>
            <w:r w:rsidRPr="000943C0">
              <w:rPr>
                <w:rFonts w:cs="Arial"/>
                <w:iCs/>
                <w:color w:val="auto"/>
                <w:lang w:val="en-US"/>
              </w:rPr>
              <w:t xml:space="preserve">The focus of our pupil premium strategy is to support disadvantaged </w:t>
            </w:r>
            <w:r w:rsidR="00632DC1">
              <w:rPr>
                <w:rFonts w:cs="Arial"/>
                <w:iCs/>
                <w:color w:val="auto"/>
                <w:lang w:val="en-US"/>
              </w:rPr>
              <w:t>students</w:t>
            </w:r>
            <w:r w:rsidRPr="000943C0">
              <w:rPr>
                <w:rFonts w:cs="Arial"/>
                <w:iCs/>
                <w:color w:val="auto"/>
                <w:lang w:val="en-US"/>
              </w:rPr>
              <w:t xml:space="preserve"> to achieve that goal, including </w:t>
            </w:r>
            <w:r w:rsidR="00632DC1">
              <w:rPr>
                <w:rFonts w:cs="Arial"/>
                <w:iCs/>
                <w:color w:val="auto"/>
                <w:lang w:val="en-US"/>
              </w:rPr>
              <w:t xml:space="preserve">good </w:t>
            </w:r>
            <w:r w:rsidRPr="000943C0">
              <w:rPr>
                <w:rFonts w:cs="Arial"/>
                <w:iCs/>
                <w:color w:val="auto"/>
                <w:lang w:val="en-US"/>
              </w:rPr>
              <w:t xml:space="preserve">progress for those who are already high </w:t>
            </w:r>
            <w:r w:rsidR="00632DC1">
              <w:rPr>
                <w:rFonts w:cs="Arial"/>
                <w:iCs/>
                <w:color w:val="auto"/>
                <w:lang w:val="en-US"/>
              </w:rPr>
              <w:t xml:space="preserve">prior </w:t>
            </w:r>
            <w:r w:rsidRPr="000943C0">
              <w:rPr>
                <w:rFonts w:cs="Arial"/>
                <w:iCs/>
                <w:color w:val="auto"/>
                <w:lang w:val="en-US"/>
              </w:rPr>
              <w:t xml:space="preserve">attainers. We will consider the challenges faced by our vulnerable students especially in relation to their demographic challenges, such as those who have a social worker and young carers. One of our aims is to ensure that students who are vulnerable receive the right help at the right time and are able to access a </w:t>
            </w:r>
            <w:r w:rsidR="000943C0">
              <w:rPr>
                <w:rFonts w:cs="Arial"/>
                <w:iCs/>
                <w:color w:val="auto"/>
                <w:lang w:val="en-US"/>
              </w:rPr>
              <w:t>wealth of support.  The activities</w:t>
            </w:r>
            <w:r w:rsidRPr="000943C0">
              <w:rPr>
                <w:rFonts w:cs="Arial"/>
                <w:iCs/>
                <w:color w:val="auto"/>
                <w:lang w:val="en-US"/>
              </w:rPr>
              <w:t xml:space="preserve"> we have outlined in this statement is also intended to support their needs, regardless of whether they are disadvantaged or not.</w:t>
            </w:r>
          </w:p>
          <w:p w14:paraId="5081E79A" w14:textId="62CCB457" w:rsidR="00916DEB" w:rsidRPr="00A50F03" w:rsidRDefault="00916DEB" w:rsidP="00916DEB">
            <w:pPr>
              <w:rPr>
                <w:iCs/>
                <w:color w:val="auto"/>
                <w:lang w:val="en-US"/>
              </w:rPr>
            </w:pPr>
            <w:r w:rsidRPr="00A50F03">
              <w:rPr>
                <w:rFonts w:cs="Arial"/>
                <w:iCs/>
                <w:color w:val="auto"/>
                <w:lang w:val="en-US"/>
              </w:rPr>
              <w:t xml:space="preserve">High-quality teaching is at the heart of our approach, with a focus on areas in which disadvantaged </w:t>
            </w:r>
            <w:r w:rsidR="00632DC1">
              <w:rPr>
                <w:rFonts w:cs="Arial"/>
                <w:iCs/>
                <w:color w:val="auto"/>
                <w:lang w:val="en-US"/>
              </w:rPr>
              <w:t>students</w:t>
            </w:r>
            <w:r w:rsidRPr="00A50F03">
              <w:rPr>
                <w:rFonts w:cs="Arial"/>
                <w:iCs/>
                <w:color w:val="auto"/>
                <w:lang w:val="en-US"/>
              </w:rPr>
              <w:t xml:space="preserve"> require the most support. This is proven to have the greatest impact on closing the disadvantage attainment gap and at the same time will benefit the non-disadvantaged </w:t>
            </w:r>
            <w:r w:rsidR="00632DC1">
              <w:rPr>
                <w:rFonts w:cs="Arial"/>
                <w:iCs/>
                <w:color w:val="auto"/>
                <w:lang w:val="en-US"/>
              </w:rPr>
              <w:t>students</w:t>
            </w:r>
            <w:r w:rsidRPr="00A50F03">
              <w:rPr>
                <w:rFonts w:cs="Arial"/>
                <w:iCs/>
                <w:color w:val="auto"/>
                <w:lang w:val="en-US"/>
              </w:rPr>
              <w:t xml:space="preserve"> in our school. </w:t>
            </w:r>
            <w:r w:rsidRPr="00A50F03">
              <w:rPr>
                <w:iCs/>
                <w:color w:val="auto"/>
                <w:lang w:val="en-US"/>
              </w:rPr>
              <w:t>Implicit in the i</w:t>
            </w:r>
            <w:r w:rsidR="00632DC1">
              <w:rPr>
                <w:iCs/>
                <w:color w:val="auto"/>
                <w:lang w:val="en-US"/>
              </w:rPr>
              <w:t>ntended outcomes detailed below</w:t>
            </w:r>
            <w:r w:rsidRPr="00A50F03">
              <w:rPr>
                <w:iCs/>
                <w:color w:val="auto"/>
                <w:lang w:val="en-US"/>
              </w:rPr>
              <w:t xml:space="preserve"> is the intention that non-</w:t>
            </w:r>
            <w:r w:rsidR="00196800">
              <w:rPr>
                <w:iCs/>
                <w:color w:val="auto"/>
                <w:lang w:val="en-US"/>
              </w:rPr>
              <w:t xml:space="preserve">disadvantaged </w:t>
            </w:r>
            <w:r w:rsidR="00632DC1">
              <w:rPr>
                <w:iCs/>
                <w:color w:val="auto"/>
                <w:lang w:val="en-US"/>
              </w:rPr>
              <w:t>students</w:t>
            </w:r>
            <w:r w:rsidR="00196800">
              <w:rPr>
                <w:iCs/>
                <w:color w:val="auto"/>
                <w:lang w:val="en-US"/>
              </w:rPr>
              <w:t>’ achievement</w:t>
            </w:r>
            <w:r w:rsidRPr="00A50F03">
              <w:rPr>
                <w:iCs/>
                <w:color w:val="auto"/>
                <w:lang w:val="en-US"/>
              </w:rPr>
              <w:t xml:space="preserve"> will be sustained</w:t>
            </w:r>
            <w:r w:rsidR="00196800">
              <w:rPr>
                <w:iCs/>
                <w:color w:val="auto"/>
                <w:lang w:val="en-US"/>
              </w:rPr>
              <w:t xml:space="preserve"> and improved alongside achievement</w:t>
            </w:r>
            <w:r w:rsidRPr="00A50F03">
              <w:rPr>
                <w:iCs/>
                <w:color w:val="auto"/>
                <w:lang w:val="en-US"/>
              </w:rPr>
              <w:t xml:space="preserve"> for their disadvantaged peers.</w:t>
            </w:r>
            <w:r w:rsidR="00196800">
              <w:rPr>
                <w:iCs/>
                <w:color w:val="auto"/>
                <w:lang w:val="en-US"/>
              </w:rPr>
              <w:t xml:space="preserve"> The “E</w:t>
            </w:r>
            <w:r w:rsidR="004408D2">
              <w:rPr>
                <w:iCs/>
                <w:color w:val="auto"/>
                <w:lang w:val="en-US"/>
              </w:rPr>
              <w:t xml:space="preserve">xcellence at Rockwood” teaching strategy will remain the cornerstone and foundation for high quality teaching in 2021-22.  </w:t>
            </w:r>
            <w:r w:rsidR="00B80F9F">
              <w:rPr>
                <w:iCs/>
                <w:color w:val="auto"/>
                <w:lang w:val="en-US"/>
              </w:rPr>
              <w:t>We will also engage in initiatives</w:t>
            </w:r>
            <w:r w:rsidR="00632DC1">
              <w:rPr>
                <w:iCs/>
                <w:color w:val="auto"/>
                <w:lang w:val="en-US"/>
              </w:rPr>
              <w:t xml:space="preserve"> that focus on developing r</w:t>
            </w:r>
            <w:r w:rsidR="00B80F9F">
              <w:rPr>
                <w:iCs/>
                <w:color w:val="auto"/>
                <w:lang w:val="en-US"/>
              </w:rPr>
              <w:t>eading skills and improving provision for SEND stud</w:t>
            </w:r>
            <w:r w:rsidR="00632DC1">
              <w:rPr>
                <w:iCs/>
                <w:color w:val="auto"/>
                <w:lang w:val="en-US"/>
              </w:rPr>
              <w:t>ents as part of CORE Education T</w:t>
            </w:r>
            <w:r w:rsidR="00B80F9F">
              <w:rPr>
                <w:iCs/>
                <w:color w:val="auto"/>
                <w:lang w:val="en-US"/>
              </w:rPr>
              <w:t xml:space="preserve">rust.   </w:t>
            </w:r>
          </w:p>
          <w:p w14:paraId="229EE78C" w14:textId="06614859" w:rsidR="00916DEB" w:rsidRPr="00A50F03" w:rsidRDefault="00916DEB" w:rsidP="00916DEB">
            <w:pPr>
              <w:rPr>
                <w:rFonts w:cs="Arial"/>
                <w:color w:val="auto"/>
              </w:rPr>
            </w:pPr>
            <w:r w:rsidRPr="00A50F03">
              <w:rPr>
                <w:rFonts w:cs="Arial"/>
                <w:color w:val="auto"/>
              </w:rPr>
              <w:t>Our strategy is also integral to wider scho</w:t>
            </w:r>
            <w:r w:rsidR="00632DC1">
              <w:rPr>
                <w:rFonts w:cs="Arial"/>
                <w:color w:val="auto"/>
              </w:rPr>
              <w:t>ol plans for education recovery;</w:t>
            </w:r>
            <w:r w:rsidRPr="00A50F03">
              <w:rPr>
                <w:rFonts w:cs="Arial"/>
                <w:color w:val="auto"/>
              </w:rPr>
              <w:t xml:space="preserve"> notably in its targeted support through</w:t>
            </w:r>
            <w:r w:rsidR="00027E02">
              <w:rPr>
                <w:rFonts w:cs="Arial"/>
                <w:color w:val="auto"/>
              </w:rPr>
              <w:t xml:space="preserve"> the</w:t>
            </w:r>
            <w:r w:rsidR="000943C0">
              <w:rPr>
                <w:rFonts w:cs="Arial"/>
                <w:color w:val="auto"/>
              </w:rPr>
              <w:t xml:space="preserve"> use of tutoring, targeted intervention teaching, mentoring</w:t>
            </w:r>
            <w:r w:rsidRPr="00A50F03">
              <w:rPr>
                <w:rFonts w:cs="Arial"/>
                <w:color w:val="auto"/>
              </w:rPr>
              <w:t xml:space="preserve"> </w:t>
            </w:r>
            <w:r w:rsidR="000943C0">
              <w:rPr>
                <w:rFonts w:cs="Arial"/>
                <w:color w:val="auto"/>
              </w:rPr>
              <w:t>and curriculum innovation for students</w:t>
            </w:r>
            <w:r w:rsidRPr="00A50F03">
              <w:rPr>
                <w:rFonts w:cs="Arial"/>
                <w:color w:val="auto"/>
              </w:rPr>
              <w:t xml:space="preserve"> whose education has been worst affected, in</w:t>
            </w:r>
            <w:r w:rsidR="000943C0">
              <w:rPr>
                <w:rFonts w:cs="Arial"/>
                <w:color w:val="auto"/>
              </w:rPr>
              <w:t>cluding non-disadvantaged students</w:t>
            </w:r>
            <w:r w:rsidRPr="00A50F03">
              <w:rPr>
                <w:rFonts w:cs="Arial"/>
                <w:color w:val="auto"/>
              </w:rPr>
              <w:t xml:space="preserve">.    </w:t>
            </w:r>
          </w:p>
          <w:p w14:paraId="4525AF37" w14:textId="1C20F94B" w:rsidR="00916DEB" w:rsidRPr="00A50F03" w:rsidRDefault="00916DEB" w:rsidP="00916DEB">
            <w:pPr>
              <w:spacing w:after="120"/>
              <w:rPr>
                <w:rFonts w:cs="Arial"/>
                <w:iCs/>
                <w:color w:val="auto"/>
                <w:lang w:val="en-US"/>
              </w:rPr>
            </w:pPr>
            <w:r w:rsidRPr="00A50F03">
              <w:rPr>
                <w:rFonts w:cs="Arial"/>
                <w:iCs/>
                <w:color w:val="auto"/>
                <w:lang w:val="en-US"/>
              </w:rPr>
              <w:t>Our approach will be responsive to common challenges and individual needs, rooted in robust diagnostic assessment, not assumptions about the impact of disadvantage. The approaches we have adopted comp</w:t>
            </w:r>
            <w:r w:rsidR="000943C0">
              <w:rPr>
                <w:rFonts w:cs="Arial"/>
                <w:iCs/>
                <w:color w:val="auto"/>
                <w:lang w:val="en-US"/>
              </w:rPr>
              <w:t>lement each other to help students</w:t>
            </w:r>
            <w:r w:rsidRPr="00A50F03">
              <w:rPr>
                <w:rFonts w:cs="Arial"/>
                <w:iCs/>
                <w:color w:val="auto"/>
                <w:lang w:val="en-US"/>
              </w:rPr>
              <w:t xml:space="preserve"> excel. To ensure they are effective we will:</w:t>
            </w:r>
          </w:p>
          <w:p w14:paraId="51BFA426" w14:textId="2E872045" w:rsidR="00916DEB" w:rsidRPr="00A50F03" w:rsidRDefault="00916DEB" w:rsidP="00916DEB">
            <w:pPr>
              <w:numPr>
                <w:ilvl w:val="0"/>
                <w:numId w:val="16"/>
              </w:numPr>
              <w:suppressAutoHyphens w:val="0"/>
              <w:autoSpaceDN/>
              <w:contextualSpacing/>
              <w:rPr>
                <w:rFonts w:cs="Arial"/>
                <w:iCs/>
                <w:color w:val="auto"/>
                <w:lang w:val="en-US"/>
              </w:rPr>
            </w:pPr>
            <w:r w:rsidRPr="00A50F03">
              <w:rPr>
                <w:rFonts w:cs="Arial"/>
                <w:iCs/>
                <w:color w:val="auto"/>
                <w:lang w:val="en-US"/>
              </w:rPr>
              <w:lastRenderedPageBreak/>
              <w:t xml:space="preserve">ensure disadvantaged </w:t>
            </w:r>
            <w:r w:rsidR="00632DC1">
              <w:rPr>
                <w:rFonts w:cs="Arial"/>
                <w:iCs/>
                <w:color w:val="auto"/>
                <w:lang w:val="en-US"/>
              </w:rPr>
              <w:t>students</w:t>
            </w:r>
            <w:r w:rsidRPr="00A50F03">
              <w:rPr>
                <w:rFonts w:cs="Arial"/>
                <w:iCs/>
                <w:color w:val="auto"/>
                <w:lang w:val="en-US"/>
              </w:rPr>
              <w:t xml:space="preserve"> are c</w:t>
            </w:r>
            <w:r w:rsidR="00632DC1">
              <w:rPr>
                <w:rFonts w:cs="Arial"/>
                <w:iCs/>
                <w:color w:val="auto"/>
                <w:lang w:val="en-US"/>
              </w:rPr>
              <w:t>hallenged in the work that they a</w:t>
            </w:r>
            <w:r w:rsidRPr="00A50F03">
              <w:rPr>
                <w:rFonts w:cs="Arial"/>
                <w:iCs/>
                <w:color w:val="auto"/>
                <w:lang w:val="en-US"/>
              </w:rPr>
              <w:t>re set</w:t>
            </w:r>
          </w:p>
          <w:p w14:paraId="56E1DFC9" w14:textId="67A0F656" w:rsidR="000943C0" w:rsidRPr="000943C0" w:rsidRDefault="00916DEB" w:rsidP="00916DEB">
            <w:pPr>
              <w:numPr>
                <w:ilvl w:val="0"/>
                <w:numId w:val="16"/>
              </w:numPr>
              <w:suppressAutoHyphens w:val="0"/>
              <w:autoSpaceDN/>
              <w:contextualSpacing/>
              <w:rPr>
                <w:rFonts w:cs="Arial"/>
                <w:iCs/>
                <w:color w:val="auto"/>
                <w:lang w:val="en-US"/>
              </w:rPr>
            </w:pPr>
            <w:r w:rsidRPr="00A50F03">
              <w:rPr>
                <w:rFonts w:cs="Arial"/>
                <w:color w:val="auto"/>
              </w:rPr>
              <w:t>act early to intervene at the point need is identified</w:t>
            </w:r>
          </w:p>
          <w:p w14:paraId="25173F80" w14:textId="7BC58A1D" w:rsidR="000943C0" w:rsidRPr="000943C0" w:rsidRDefault="000943C0" w:rsidP="00916DEB">
            <w:pPr>
              <w:numPr>
                <w:ilvl w:val="0"/>
                <w:numId w:val="16"/>
              </w:numPr>
              <w:suppressAutoHyphens w:val="0"/>
              <w:autoSpaceDN/>
              <w:contextualSpacing/>
              <w:rPr>
                <w:rFonts w:cs="Arial"/>
                <w:iCs/>
                <w:color w:val="auto"/>
                <w:lang w:val="en-US"/>
              </w:rPr>
            </w:pPr>
            <w:r>
              <w:rPr>
                <w:rFonts w:cs="Arial"/>
                <w:color w:val="auto"/>
              </w:rPr>
              <w:t>Support disadvantaged students to fully access the curriculum</w:t>
            </w:r>
          </w:p>
          <w:p w14:paraId="7AFED769" w14:textId="10629BD7" w:rsidR="000943C0" w:rsidRPr="000943C0" w:rsidRDefault="000943C0" w:rsidP="00916DEB">
            <w:pPr>
              <w:numPr>
                <w:ilvl w:val="0"/>
                <w:numId w:val="16"/>
              </w:numPr>
              <w:suppressAutoHyphens w:val="0"/>
              <w:autoSpaceDN/>
              <w:contextualSpacing/>
              <w:rPr>
                <w:rFonts w:cs="Arial"/>
                <w:iCs/>
                <w:color w:val="auto"/>
                <w:lang w:val="en-US"/>
              </w:rPr>
            </w:pPr>
            <w:r>
              <w:rPr>
                <w:rFonts w:cs="Arial"/>
                <w:color w:val="auto"/>
              </w:rPr>
              <w:t>Identify, target and support disadvantaged families</w:t>
            </w:r>
          </w:p>
          <w:p w14:paraId="6FA487E3" w14:textId="0AFAB057" w:rsidR="000943C0" w:rsidRDefault="000943C0" w:rsidP="00916DEB">
            <w:pPr>
              <w:numPr>
                <w:ilvl w:val="0"/>
                <w:numId w:val="16"/>
              </w:numPr>
              <w:suppressAutoHyphens w:val="0"/>
              <w:autoSpaceDN/>
              <w:contextualSpacing/>
              <w:rPr>
                <w:rFonts w:cs="Arial"/>
                <w:iCs/>
                <w:color w:val="auto"/>
                <w:lang w:val="en-US"/>
              </w:rPr>
            </w:pPr>
            <w:r>
              <w:rPr>
                <w:rFonts w:cs="Arial"/>
                <w:color w:val="auto"/>
              </w:rPr>
              <w:t>ensure the curriculum meets the need of the local community</w:t>
            </w:r>
          </w:p>
          <w:p w14:paraId="297340D5" w14:textId="7D01C717" w:rsidR="00916DEB" w:rsidRPr="004408D2" w:rsidRDefault="00916DEB" w:rsidP="00916DEB">
            <w:pPr>
              <w:numPr>
                <w:ilvl w:val="0"/>
                <w:numId w:val="16"/>
              </w:numPr>
              <w:suppressAutoHyphens w:val="0"/>
              <w:autoSpaceDN/>
              <w:contextualSpacing/>
              <w:rPr>
                <w:rFonts w:cs="Arial"/>
                <w:iCs/>
                <w:color w:val="auto"/>
                <w:lang w:val="en-US"/>
              </w:rPr>
            </w:pPr>
            <w:r w:rsidRPr="000943C0">
              <w:rPr>
                <w:rFonts w:cs="Arial"/>
                <w:color w:val="auto"/>
              </w:rPr>
              <w:t>adopt a whole school approach in which all staff take respons</w:t>
            </w:r>
            <w:r w:rsidR="000943C0">
              <w:rPr>
                <w:rFonts w:cs="Arial"/>
                <w:color w:val="auto"/>
              </w:rPr>
              <w:t>ibility for disadvantaged student</w:t>
            </w:r>
            <w:r w:rsidRPr="000943C0">
              <w:rPr>
                <w:rFonts w:cs="Arial"/>
                <w:color w:val="auto"/>
              </w:rPr>
              <w:t>’ outcomes and raise expectations of what they can achieve</w:t>
            </w:r>
            <w:r w:rsidR="00196800">
              <w:rPr>
                <w:rFonts w:cs="Arial"/>
                <w:color w:val="auto"/>
              </w:rPr>
              <w:t xml:space="preserve"> through “E</w:t>
            </w:r>
            <w:r w:rsidR="004408D2">
              <w:rPr>
                <w:rFonts w:cs="Arial"/>
                <w:color w:val="auto"/>
              </w:rPr>
              <w:t xml:space="preserve">xcellence at Rockwood” </w:t>
            </w:r>
          </w:p>
          <w:p w14:paraId="2A7D54E9" w14:textId="09F6EC96" w:rsidR="00916DEB" w:rsidRPr="00B80F9F" w:rsidRDefault="004408D2" w:rsidP="00916DEB">
            <w:pPr>
              <w:numPr>
                <w:ilvl w:val="0"/>
                <w:numId w:val="16"/>
              </w:numPr>
              <w:suppressAutoHyphens w:val="0"/>
              <w:autoSpaceDN/>
              <w:contextualSpacing/>
              <w:rPr>
                <w:rFonts w:cs="Arial"/>
                <w:iCs/>
                <w:color w:val="auto"/>
                <w:lang w:val="en-US"/>
              </w:rPr>
            </w:pPr>
            <w:r>
              <w:rPr>
                <w:rFonts w:cs="Arial"/>
                <w:color w:val="auto"/>
              </w:rPr>
              <w:t>Support staff CPD to ensure highly</w:t>
            </w:r>
            <w:r w:rsidR="00B80F9F">
              <w:rPr>
                <w:rFonts w:cs="Arial"/>
                <w:color w:val="auto"/>
              </w:rPr>
              <w:t xml:space="preserve"> effective CPD to enhance the “E</w:t>
            </w:r>
            <w:r>
              <w:rPr>
                <w:rFonts w:cs="Arial"/>
                <w:color w:val="auto"/>
              </w:rPr>
              <w:t xml:space="preserve">xcellence at Rockwood” teaching strategy.  </w:t>
            </w:r>
          </w:p>
        </w:tc>
      </w:tr>
    </w:tbl>
    <w:p w14:paraId="2A7D54EB" w14:textId="77777777" w:rsidR="00E66558" w:rsidRDefault="009D71E8">
      <w:pPr>
        <w:pStyle w:val="Heading2"/>
        <w:spacing w:before="600"/>
      </w:pPr>
      <w:r>
        <w:lastRenderedPageBreak/>
        <w:t>Challenges</w:t>
      </w:r>
    </w:p>
    <w:p w14:paraId="2A7D54EC" w14:textId="7791C0B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w:t>
      </w:r>
      <w:r w:rsidR="00632DC1">
        <w:rPr>
          <w:color w:val="auto"/>
        </w:rPr>
        <w:t>students</w:t>
      </w:r>
      <w:r>
        <w:rPr>
          <w:color w:val="auto"/>
        </w:rPr>
        <w:t>.</w:t>
      </w:r>
    </w:p>
    <w:tbl>
      <w:tblPr>
        <w:tblW w:w="5307" w:type="pct"/>
        <w:tblCellMar>
          <w:left w:w="10" w:type="dxa"/>
          <w:right w:w="10" w:type="dxa"/>
        </w:tblCellMar>
        <w:tblLook w:val="04A0" w:firstRow="1" w:lastRow="0" w:firstColumn="1" w:lastColumn="0" w:noHBand="0" w:noVBand="1"/>
      </w:tblPr>
      <w:tblGrid>
        <w:gridCol w:w="1567"/>
        <w:gridCol w:w="8501"/>
      </w:tblGrid>
      <w:tr w:rsidR="00E66558" w14:paraId="2A7D54EF" w14:textId="77777777" w:rsidTr="00EC722E">
        <w:trPr>
          <w:trHeight w:val="661"/>
        </w:trPr>
        <w:tc>
          <w:tcPr>
            <w:tcW w:w="15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5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EC722E">
        <w:trPr>
          <w:trHeight w:val="1383"/>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81C6808" w:rsidR="00E66558" w:rsidRPr="00890498" w:rsidRDefault="00890498" w:rsidP="00890498">
            <w:pPr>
              <w:pStyle w:val="TableRowCentered"/>
              <w:ind w:left="0"/>
              <w:jc w:val="left"/>
            </w:pPr>
            <w:r w:rsidRPr="00890498">
              <w:rPr>
                <w:b/>
                <w:iCs/>
                <w:sz w:val="22"/>
                <w:szCs w:val="22"/>
              </w:rPr>
              <w:t xml:space="preserve">Attainment </w:t>
            </w:r>
            <w:r w:rsidR="00632DC1" w:rsidRPr="00632DC1">
              <w:rPr>
                <w:iCs/>
                <w:sz w:val="22"/>
                <w:szCs w:val="22"/>
              </w:rPr>
              <w:t>for disadvantaged students</w:t>
            </w:r>
            <w:r w:rsidR="00632DC1">
              <w:rPr>
                <w:b/>
                <w:iCs/>
                <w:sz w:val="22"/>
                <w:szCs w:val="22"/>
              </w:rPr>
              <w:t xml:space="preserve"> </w:t>
            </w:r>
            <w:r w:rsidRPr="00890498">
              <w:rPr>
                <w:iCs/>
                <w:sz w:val="22"/>
                <w:szCs w:val="22"/>
              </w:rPr>
              <w:t xml:space="preserve">overall is below </w:t>
            </w:r>
            <w:r w:rsidR="005C0C00">
              <w:rPr>
                <w:iCs/>
                <w:sz w:val="22"/>
                <w:szCs w:val="22"/>
              </w:rPr>
              <w:t>national expectations</w:t>
            </w:r>
            <w:r w:rsidR="00632DC1">
              <w:rPr>
                <w:iCs/>
                <w:sz w:val="22"/>
                <w:szCs w:val="22"/>
              </w:rPr>
              <w:t xml:space="preserve"> in Maths and English. </w:t>
            </w:r>
            <w:r w:rsidRPr="00890498">
              <w:rPr>
                <w:iCs/>
                <w:sz w:val="22"/>
                <w:szCs w:val="22"/>
              </w:rPr>
              <w:t>Attainment for dis</w:t>
            </w:r>
            <w:r w:rsidR="00632DC1">
              <w:rPr>
                <w:iCs/>
                <w:sz w:val="22"/>
                <w:szCs w:val="22"/>
              </w:rPr>
              <w:t>advantaged students is</w:t>
            </w:r>
            <w:r w:rsidRPr="00890498">
              <w:rPr>
                <w:iCs/>
                <w:sz w:val="22"/>
                <w:szCs w:val="22"/>
              </w:rPr>
              <w:t xml:space="preserve"> lower than non-disadvantage</w:t>
            </w:r>
            <w:r w:rsidR="00632DC1">
              <w:rPr>
                <w:iCs/>
                <w:sz w:val="22"/>
                <w:szCs w:val="22"/>
              </w:rPr>
              <w:t>d students in all year groups. Assessment Point (AP) 1</w:t>
            </w:r>
            <w:r w:rsidR="004408D2">
              <w:rPr>
                <w:iCs/>
                <w:sz w:val="22"/>
                <w:szCs w:val="22"/>
              </w:rPr>
              <w:t xml:space="preserve"> 2021-22 </w:t>
            </w:r>
            <w:r w:rsidR="00632DC1">
              <w:rPr>
                <w:iCs/>
                <w:sz w:val="22"/>
                <w:szCs w:val="22"/>
              </w:rPr>
              <w:t>indicates that progress of all Y</w:t>
            </w:r>
            <w:r w:rsidR="004408D2">
              <w:rPr>
                <w:iCs/>
                <w:sz w:val="22"/>
                <w:szCs w:val="22"/>
              </w:rPr>
              <w:t xml:space="preserve">ear 11 students remains a priority, so that progress is once again well above national averages.   </w:t>
            </w:r>
          </w:p>
        </w:tc>
      </w:tr>
      <w:tr w:rsidR="004408D2" w14:paraId="103968B7" w14:textId="77777777" w:rsidTr="00EC722E">
        <w:trPr>
          <w:trHeight w:val="1143"/>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404D9" w14:textId="5A60735F" w:rsidR="004408D2" w:rsidRDefault="005F6E57">
            <w:pPr>
              <w:pStyle w:val="TableRow"/>
              <w:rPr>
                <w:sz w:val="22"/>
                <w:szCs w:val="22"/>
              </w:rPr>
            </w:pPr>
            <w:r>
              <w:rPr>
                <w:sz w:val="22"/>
                <w:szCs w:val="22"/>
              </w:rPr>
              <w:t>2</w:t>
            </w:r>
          </w:p>
        </w:tc>
        <w:tc>
          <w:tcPr>
            <w:tcW w:w="8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9741" w14:textId="62635A44" w:rsidR="004408D2" w:rsidRPr="004408D2" w:rsidRDefault="00656289" w:rsidP="00890498">
            <w:pPr>
              <w:pStyle w:val="TableRowCentered"/>
              <w:ind w:left="0"/>
              <w:jc w:val="left"/>
              <w:rPr>
                <w:iCs/>
                <w:sz w:val="22"/>
                <w:szCs w:val="22"/>
              </w:rPr>
            </w:pPr>
            <w:r>
              <w:rPr>
                <w:b/>
                <w:iCs/>
                <w:sz w:val="22"/>
                <w:szCs w:val="22"/>
              </w:rPr>
              <w:t>Achievement</w:t>
            </w:r>
            <w:r w:rsidR="004408D2" w:rsidRPr="004408D2">
              <w:rPr>
                <w:iCs/>
                <w:sz w:val="22"/>
                <w:szCs w:val="22"/>
              </w:rPr>
              <w:t xml:space="preserve"> for all disadvantaged students is a priority as a result of the </w:t>
            </w:r>
            <w:r w:rsidR="00632DC1">
              <w:rPr>
                <w:iCs/>
                <w:sz w:val="22"/>
                <w:szCs w:val="22"/>
              </w:rPr>
              <w:t>lost learning through the COVID-</w:t>
            </w:r>
            <w:r w:rsidR="004408D2" w:rsidRPr="004408D2">
              <w:rPr>
                <w:iCs/>
                <w:sz w:val="22"/>
                <w:szCs w:val="22"/>
              </w:rPr>
              <w:t xml:space="preserve">19 pandemic.  </w:t>
            </w:r>
            <w:r w:rsidR="005F6E57">
              <w:rPr>
                <w:iCs/>
                <w:sz w:val="22"/>
                <w:szCs w:val="22"/>
              </w:rPr>
              <w:t xml:space="preserve">The recovery curriculum needs to be developed so that GAPS and misconceptions in learning can be planned and developed.   </w:t>
            </w:r>
          </w:p>
        </w:tc>
      </w:tr>
      <w:tr w:rsidR="00E66558" w14:paraId="2A7D54F5" w14:textId="77777777" w:rsidTr="00EC722E">
        <w:trPr>
          <w:trHeight w:val="1564"/>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4E54C9D4" w:rsidR="00E66558" w:rsidRDefault="005F6E57">
            <w:pPr>
              <w:pStyle w:val="TableRow"/>
              <w:rPr>
                <w:sz w:val="22"/>
                <w:szCs w:val="22"/>
              </w:rPr>
            </w:pPr>
            <w:r>
              <w:rPr>
                <w:sz w:val="22"/>
                <w:szCs w:val="22"/>
              </w:rPr>
              <w:t>3</w:t>
            </w:r>
          </w:p>
        </w:tc>
        <w:tc>
          <w:tcPr>
            <w:tcW w:w="8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F40AF43" w:rsidR="00E66558" w:rsidRPr="00890498" w:rsidRDefault="00890498" w:rsidP="00890498">
            <w:pPr>
              <w:suppressAutoHyphens w:val="0"/>
              <w:autoSpaceDN/>
              <w:spacing w:before="60" w:line="240" w:lineRule="auto"/>
              <w:ind w:left="35" w:right="57"/>
              <w:rPr>
                <w:color w:val="auto"/>
              </w:rPr>
            </w:pPr>
            <w:r w:rsidRPr="00DC4665">
              <w:rPr>
                <w:color w:val="auto"/>
                <w:sz w:val="22"/>
              </w:rPr>
              <w:t xml:space="preserve">Assessments, observations and discussion with students indicate that disadvantaged </w:t>
            </w:r>
            <w:r w:rsidR="00632DC1">
              <w:rPr>
                <w:color w:val="auto"/>
                <w:sz w:val="22"/>
              </w:rPr>
              <w:t>students</w:t>
            </w:r>
            <w:r w:rsidRPr="00DC4665">
              <w:rPr>
                <w:color w:val="auto"/>
                <w:sz w:val="22"/>
              </w:rPr>
              <w:t xml:space="preserve"> generally have lower levels of </w:t>
            </w:r>
            <w:r w:rsidRPr="00DC4665">
              <w:rPr>
                <w:b/>
                <w:color w:val="auto"/>
                <w:sz w:val="22"/>
              </w:rPr>
              <w:t>reading</w:t>
            </w:r>
            <w:r w:rsidRPr="00DC4665">
              <w:rPr>
                <w:color w:val="auto"/>
                <w:sz w:val="22"/>
              </w:rPr>
              <w:t xml:space="preserve"> comprehensio</w:t>
            </w:r>
            <w:r w:rsidR="005D7C2E">
              <w:rPr>
                <w:color w:val="auto"/>
                <w:sz w:val="22"/>
              </w:rPr>
              <w:t>n than peers. This impacts on disadvantaged students’</w:t>
            </w:r>
            <w:r w:rsidRPr="00DC4665">
              <w:rPr>
                <w:color w:val="auto"/>
                <w:sz w:val="22"/>
              </w:rPr>
              <w:t xml:space="preserve"> progress in all subjects.</w:t>
            </w:r>
            <w:r w:rsidR="005D7C2E">
              <w:rPr>
                <w:color w:val="auto"/>
                <w:sz w:val="22"/>
              </w:rPr>
              <w:t xml:space="preserve"> Disadvantaged students’ </w:t>
            </w:r>
            <w:r w:rsidR="00B86D08">
              <w:rPr>
                <w:color w:val="auto"/>
                <w:sz w:val="22"/>
              </w:rPr>
              <w:t>levels</w:t>
            </w:r>
            <w:r w:rsidR="00780C50">
              <w:rPr>
                <w:color w:val="auto"/>
                <w:sz w:val="22"/>
              </w:rPr>
              <w:t xml:space="preserve"> of literacy are below that of their non-disadvantaged peers.  </w:t>
            </w:r>
          </w:p>
        </w:tc>
      </w:tr>
      <w:tr w:rsidR="00E66558" w14:paraId="2A7D54F8" w14:textId="77777777" w:rsidTr="00EC722E">
        <w:trPr>
          <w:trHeight w:val="1564"/>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61F6EF51" w:rsidR="00E66558" w:rsidRDefault="005F6E57">
            <w:pPr>
              <w:pStyle w:val="TableRow"/>
              <w:rPr>
                <w:sz w:val="22"/>
                <w:szCs w:val="22"/>
              </w:rPr>
            </w:pPr>
            <w:r>
              <w:rPr>
                <w:sz w:val="22"/>
                <w:szCs w:val="22"/>
              </w:rPr>
              <w:t>4</w:t>
            </w:r>
          </w:p>
        </w:tc>
        <w:tc>
          <w:tcPr>
            <w:tcW w:w="8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E788DDD" w:rsidR="00E66558" w:rsidRPr="00890498" w:rsidRDefault="00890498" w:rsidP="00890498">
            <w:pPr>
              <w:suppressAutoHyphens w:val="0"/>
              <w:autoSpaceDN/>
              <w:spacing w:before="60" w:line="240" w:lineRule="auto"/>
              <w:ind w:left="35" w:right="57"/>
              <w:rPr>
                <w:rFonts w:cs="Arial"/>
                <w:color w:val="auto"/>
              </w:rPr>
            </w:pPr>
            <w:r w:rsidRPr="00890498">
              <w:rPr>
                <w:rFonts w:cs="Arial"/>
                <w:iCs/>
                <w:color w:val="auto"/>
                <w:sz w:val="22"/>
              </w:rPr>
              <w:t xml:space="preserve">Our assessments, observations, monitoring and discussions with students and families suggest that the </w:t>
            </w:r>
            <w:r w:rsidRPr="00890498">
              <w:rPr>
                <w:rFonts w:cs="Arial"/>
                <w:b/>
                <w:iCs/>
                <w:color w:val="auto"/>
                <w:sz w:val="22"/>
              </w:rPr>
              <w:t>education and wellbeing</w:t>
            </w:r>
            <w:r w:rsidRPr="00890498">
              <w:rPr>
                <w:rFonts w:cs="Arial"/>
                <w:iCs/>
                <w:color w:val="auto"/>
                <w:sz w:val="22"/>
              </w:rPr>
              <w:t xml:space="preserve"> of m</w:t>
            </w:r>
            <w:r w:rsidRPr="00890498">
              <w:rPr>
                <w:rFonts w:cs="Arial"/>
                <w:color w:val="auto"/>
                <w:sz w:val="22"/>
              </w:rPr>
              <w:t xml:space="preserve">any of our disadvantaged students have been impacted by partial school closures to a greater extent than for other </w:t>
            </w:r>
            <w:r w:rsidR="00632DC1">
              <w:rPr>
                <w:rFonts w:cs="Arial"/>
                <w:color w:val="auto"/>
                <w:sz w:val="22"/>
              </w:rPr>
              <w:t>students</w:t>
            </w:r>
            <w:r w:rsidRPr="00890498">
              <w:rPr>
                <w:rFonts w:cs="Arial"/>
                <w:color w:val="auto"/>
                <w:sz w:val="22"/>
              </w:rPr>
              <w:t>. This has resulted in significant knowledge gaps resulting in students falling further behind age-rela</w:t>
            </w:r>
            <w:r>
              <w:rPr>
                <w:rFonts w:cs="Arial"/>
                <w:color w:val="auto"/>
                <w:sz w:val="22"/>
              </w:rPr>
              <w:t xml:space="preserve">ted expectations.  </w:t>
            </w:r>
          </w:p>
        </w:tc>
      </w:tr>
      <w:tr w:rsidR="00E66558" w14:paraId="2A7D54FB" w14:textId="77777777" w:rsidTr="00EC722E">
        <w:trPr>
          <w:trHeight w:val="1383"/>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6E3BA1C" w:rsidR="00E66558" w:rsidRDefault="005F6E57">
            <w:pPr>
              <w:pStyle w:val="TableRow"/>
              <w:rPr>
                <w:sz w:val="22"/>
                <w:szCs w:val="22"/>
              </w:rPr>
            </w:pPr>
            <w:r>
              <w:rPr>
                <w:sz w:val="22"/>
                <w:szCs w:val="22"/>
              </w:rPr>
              <w:t>5</w:t>
            </w:r>
          </w:p>
        </w:tc>
        <w:tc>
          <w:tcPr>
            <w:tcW w:w="8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237E794" w:rsidR="00E66558" w:rsidRDefault="00890498">
            <w:pPr>
              <w:pStyle w:val="TableRowCentered"/>
              <w:jc w:val="left"/>
              <w:rPr>
                <w:iCs/>
                <w:sz w:val="22"/>
              </w:rPr>
            </w:pPr>
            <w:r w:rsidRPr="005A193E">
              <w:rPr>
                <w:iCs/>
                <w:color w:val="auto"/>
                <w:sz w:val="22"/>
              </w:rPr>
              <w:t xml:space="preserve">Monitoring of </w:t>
            </w:r>
            <w:r w:rsidRPr="005A193E">
              <w:rPr>
                <w:b/>
                <w:iCs/>
                <w:color w:val="auto"/>
                <w:sz w:val="22"/>
              </w:rPr>
              <w:t xml:space="preserve">behaviour </w:t>
            </w:r>
            <w:r w:rsidRPr="005A193E">
              <w:rPr>
                <w:iCs/>
                <w:color w:val="auto"/>
                <w:sz w:val="22"/>
              </w:rPr>
              <w:t>incidents suggest</w:t>
            </w:r>
            <w:r w:rsidR="005A193E" w:rsidRPr="005A193E">
              <w:rPr>
                <w:iCs/>
                <w:color w:val="auto"/>
                <w:sz w:val="22"/>
              </w:rPr>
              <w:t xml:space="preserve"> that a significant percentage of disadvantaged students</w:t>
            </w:r>
            <w:r w:rsidRPr="005A193E">
              <w:rPr>
                <w:iCs/>
                <w:color w:val="auto"/>
                <w:sz w:val="22"/>
              </w:rPr>
              <w:t xml:space="preserve"> lack metacognitive / self-regulation strategies </w:t>
            </w:r>
            <w:r w:rsidR="005A193E" w:rsidRPr="005A193E">
              <w:rPr>
                <w:iCs/>
                <w:color w:val="auto"/>
                <w:sz w:val="22"/>
              </w:rPr>
              <w:t xml:space="preserve">that are required </w:t>
            </w:r>
            <w:r w:rsidRPr="005A193E">
              <w:rPr>
                <w:iCs/>
                <w:color w:val="auto"/>
                <w:sz w:val="22"/>
              </w:rPr>
              <w:t xml:space="preserve">when faced with challenging tasks, </w:t>
            </w:r>
            <w:r w:rsidR="005A193E" w:rsidRPr="005A193E">
              <w:rPr>
                <w:iCs/>
                <w:color w:val="auto"/>
                <w:sz w:val="22"/>
              </w:rPr>
              <w:t xml:space="preserve">social time, and independent activities.  Some of our disadvantaged students face/live within a challenging local area that effects the choices they make.  </w:t>
            </w:r>
          </w:p>
        </w:tc>
      </w:tr>
      <w:tr w:rsidR="00E66558" w14:paraId="2A7D54FE" w14:textId="77777777" w:rsidTr="00EC722E">
        <w:trPr>
          <w:trHeight w:val="1308"/>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3CBFC181" w:rsidR="00E66558" w:rsidRDefault="005F6E57">
            <w:pPr>
              <w:pStyle w:val="TableRow"/>
              <w:rPr>
                <w:sz w:val="22"/>
                <w:szCs w:val="22"/>
              </w:rPr>
            </w:pPr>
            <w:bookmarkStart w:id="16" w:name="_Toc443397160"/>
            <w:r>
              <w:rPr>
                <w:sz w:val="22"/>
                <w:szCs w:val="22"/>
              </w:rPr>
              <w:t>6</w:t>
            </w:r>
          </w:p>
        </w:tc>
        <w:tc>
          <w:tcPr>
            <w:tcW w:w="8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6C92008" w:rsidR="00E66558" w:rsidRPr="00EC722E" w:rsidRDefault="005D7C2E" w:rsidP="005A193E">
            <w:pPr>
              <w:suppressAutoHyphens w:val="0"/>
              <w:autoSpaceDN/>
              <w:spacing w:before="60" w:line="240" w:lineRule="auto"/>
              <w:ind w:right="57"/>
              <w:rPr>
                <w:rFonts w:cs="Arial"/>
                <w:iCs/>
                <w:color w:val="auto"/>
                <w:sz w:val="22"/>
                <w:lang w:val="en-US"/>
              </w:rPr>
            </w:pPr>
            <w:r>
              <w:rPr>
                <w:rFonts w:cs="Arial"/>
                <w:iCs/>
                <w:color w:val="auto"/>
                <w:sz w:val="22"/>
                <w:lang w:val="en-US"/>
              </w:rPr>
              <w:t>Monitoring (from Year Group Co-ordinators and Form T</w:t>
            </w:r>
            <w:r w:rsidR="005A193E" w:rsidRPr="005A193E">
              <w:rPr>
                <w:rFonts w:cs="Arial"/>
                <w:iCs/>
                <w:color w:val="auto"/>
                <w:sz w:val="22"/>
                <w:lang w:val="en-US"/>
              </w:rPr>
              <w:t xml:space="preserve">utors) observations and </w:t>
            </w:r>
            <w:r w:rsidR="00EC722E">
              <w:rPr>
                <w:rFonts w:cs="Arial"/>
                <w:iCs/>
                <w:color w:val="auto"/>
                <w:sz w:val="22"/>
                <w:lang w:val="en-US"/>
              </w:rPr>
              <w:t xml:space="preserve">   </w:t>
            </w:r>
            <w:r w:rsidR="005A193E" w:rsidRPr="005A193E">
              <w:rPr>
                <w:rFonts w:cs="Arial"/>
                <w:iCs/>
                <w:color w:val="auto"/>
                <w:sz w:val="22"/>
                <w:lang w:val="en-US"/>
              </w:rPr>
              <w:t>discussions with students and families have identified social and emotional issues for many students, such as</w:t>
            </w:r>
            <w:r w:rsidR="005A193E" w:rsidRPr="005A193E">
              <w:rPr>
                <w:color w:val="auto"/>
                <w:sz w:val="22"/>
              </w:rPr>
              <w:t xml:space="preserve"> </w:t>
            </w:r>
            <w:r w:rsidR="005A193E" w:rsidRPr="005A193E">
              <w:rPr>
                <w:b/>
                <w:color w:val="auto"/>
                <w:sz w:val="22"/>
              </w:rPr>
              <w:t>anxiety, depression, low mood and low self-esteem.</w:t>
            </w:r>
            <w:r w:rsidR="005A193E" w:rsidRPr="005A193E">
              <w:rPr>
                <w:color w:val="auto"/>
                <w:sz w:val="22"/>
              </w:rPr>
              <w:t xml:space="preserve"> This is partly driven by concern about catching up lost learning and exams/future prospects, and the lack of enrichment opportunities due to the pandemic. </w:t>
            </w:r>
            <w:r w:rsidR="005A193E" w:rsidRPr="005A193E">
              <w:rPr>
                <w:rFonts w:cs="Arial"/>
                <w:iCs/>
                <w:color w:val="auto"/>
                <w:sz w:val="22"/>
                <w:lang w:val="en-US"/>
              </w:rPr>
              <w:t xml:space="preserve">These </w:t>
            </w:r>
            <w:r w:rsidR="005A193E" w:rsidRPr="005A193E">
              <w:rPr>
                <w:rFonts w:cs="Arial"/>
                <w:iCs/>
                <w:color w:val="auto"/>
                <w:sz w:val="22"/>
                <w:lang w:val="en-US"/>
              </w:rPr>
              <w:lastRenderedPageBreak/>
              <w:t xml:space="preserve">challenges particularly affect disadvantaged </w:t>
            </w:r>
            <w:r w:rsidR="00632DC1">
              <w:rPr>
                <w:rFonts w:cs="Arial"/>
                <w:iCs/>
                <w:color w:val="auto"/>
                <w:sz w:val="22"/>
                <w:lang w:val="en-US"/>
              </w:rPr>
              <w:t>students</w:t>
            </w:r>
            <w:r w:rsidR="005A193E" w:rsidRPr="005A193E">
              <w:rPr>
                <w:rFonts w:cs="Arial"/>
                <w:iCs/>
                <w:color w:val="auto"/>
                <w:sz w:val="22"/>
                <w:lang w:val="en-US"/>
              </w:rPr>
              <w:t xml:space="preserve">, including their attainment. </w:t>
            </w:r>
            <w:r w:rsidR="005A193E" w:rsidRPr="005A193E">
              <w:rPr>
                <w:rFonts w:cs="Arial"/>
                <w:color w:val="auto"/>
                <w:sz w:val="22"/>
                <w:lang w:eastAsia="en-US"/>
              </w:rPr>
              <w:t xml:space="preserve">During the pandemic and in recent times, teacher/YGCs referrals for support has increased. </w:t>
            </w:r>
          </w:p>
        </w:tc>
      </w:tr>
      <w:tr w:rsidR="00A85D39" w14:paraId="6B02B24D" w14:textId="77777777" w:rsidTr="00EC722E">
        <w:trPr>
          <w:trHeight w:val="947"/>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CCD2" w14:textId="5EF59D47" w:rsidR="00A85D39" w:rsidRDefault="005F6E57">
            <w:pPr>
              <w:pStyle w:val="TableRow"/>
              <w:rPr>
                <w:sz w:val="22"/>
                <w:szCs w:val="22"/>
              </w:rPr>
            </w:pPr>
            <w:r>
              <w:rPr>
                <w:sz w:val="22"/>
                <w:szCs w:val="22"/>
              </w:rPr>
              <w:lastRenderedPageBreak/>
              <w:t>7</w:t>
            </w:r>
          </w:p>
        </w:tc>
        <w:tc>
          <w:tcPr>
            <w:tcW w:w="8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04D4F" w14:textId="4A9A488B" w:rsidR="00A85D39" w:rsidRPr="005A193E" w:rsidRDefault="00A85D39" w:rsidP="00EC722E">
            <w:pPr>
              <w:suppressAutoHyphens w:val="0"/>
              <w:autoSpaceDN/>
              <w:spacing w:before="60" w:after="120" w:line="240" w:lineRule="auto"/>
              <w:ind w:left="35" w:right="57"/>
              <w:rPr>
                <w:rFonts w:cs="Arial"/>
                <w:iCs/>
                <w:color w:val="auto"/>
                <w:sz w:val="22"/>
                <w:lang w:val="en-US"/>
              </w:rPr>
            </w:pPr>
            <w:r w:rsidRPr="00EC722E">
              <w:rPr>
                <w:rFonts w:cs="Arial"/>
                <w:iCs/>
                <w:color w:val="auto"/>
                <w:sz w:val="22"/>
                <w:lang w:val="en-US"/>
              </w:rPr>
              <w:t xml:space="preserve">Our </w:t>
            </w:r>
            <w:r w:rsidRPr="00EC722E">
              <w:rPr>
                <w:rFonts w:cs="Arial"/>
                <w:b/>
                <w:iCs/>
                <w:color w:val="auto"/>
                <w:sz w:val="22"/>
                <w:lang w:val="en-US"/>
              </w:rPr>
              <w:t>attendance</w:t>
            </w:r>
            <w:r w:rsidR="005D7C2E" w:rsidRPr="00EC722E">
              <w:rPr>
                <w:rFonts w:cs="Arial"/>
                <w:iCs/>
                <w:color w:val="auto"/>
                <w:sz w:val="22"/>
                <w:lang w:val="en-US"/>
              </w:rPr>
              <w:t xml:space="preserve"> data over the last two</w:t>
            </w:r>
            <w:r w:rsidRPr="00EC722E">
              <w:rPr>
                <w:rFonts w:cs="Arial"/>
                <w:iCs/>
                <w:color w:val="auto"/>
                <w:sz w:val="22"/>
                <w:lang w:val="en-US"/>
              </w:rPr>
              <w:t xml:space="preserve"> years indicates that attendance among disadvantaged </w:t>
            </w:r>
            <w:r w:rsidR="00632DC1" w:rsidRPr="00EC722E">
              <w:rPr>
                <w:rFonts w:cs="Arial"/>
                <w:iCs/>
                <w:color w:val="auto"/>
                <w:sz w:val="22"/>
                <w:lang w:val="en-US"/>
              </w:rPr>
              <w:t>students</w:t>
            </w:r>
            <w:r w:rsidR="005D7C2E" w:rsidRPr="00EC722E">
              <w:rPr>
                <w:rFonts w:cs="Arial"/>
                <w:iCs/>
                <w:color w:val="auto"/>
                <w:sz w:val="22"/>
                <w:lang w:val="en-US"/>
              </w:rPr>
              <w:t xml:space="preserve"> has been</w:t>
            </w:r>
            <w:r w:rsidR="00EC722E">
              <w:rPr>
                <w:rFonts w:cs="Arial"/>
                <w:iCs/>
                <w:color w:val="auto"/>
                <w:sz w:val="22"/>
                <w:lang w:val="en-US"/>
              </w:rPr>
              <w:t xml:space="preserve"> lower than that of our </w:t>
            </w:r>
            <w:r w:rsidRPr="00EC722E">
              <w:rPr>
                <w:rFonts w:cs="Arial"/>
                <w:iCs/>
                <w:color w:val="auto"/>
                <w:sz w:val="22"/>
                <w:lang w:val="en-US"/>
              </w:rPr>
              <w:t xml:space="preserve">non-disadvantaged </w:t>
            </w:r>
            <w:r w:rsidR="00632DC1" w:rsidRPr="00EC722E">
              <w:rPr>
                <w:rFonts w:cs="Arial"/>
                <w:iCs/>
                <w:color w:val="auto"/>
                <w:sz w:val="22"/>
                <w:lang w:val="en-US"/>
              </w:rPr>
              <w:t>students</w:t>
            </w:r>
            <w:r w:rsidR="00EC722E">
              <w:rPr>
                <w:rFonts w:cs="Arial"/>
                <w:iCs/>
                <w:color w:val="auto"/>
                <w:sz w:val="22"/>
                <w:lang w:val="en-US"/>
              </w:rPr>
              <w:t>.</w:t>
            </w:r>
          </w:p>
        </w:tc>
      </w:tr>
      <w:tr w:rsidR="00780C50" w14:paraId="388C5507" w14:textId="77777777" w:rsidTr="00EC722E">
        <w:trPr>
          <w:trHeight w:val="932"/>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B119" w14:textId="0F6F15EF" w:rsidR="00780C50" w:rsidRDefault="00780C50">
            <w:pPr>
              <w:pStyle w:val="TableRow"/>
              <w:rPr>
                <w:sz w:val="22"/>
                <w:szCs w:val="22"/>
              </w:rPr>
            </w:pPr>
            <w:r>
              <w:rPr>
                <w:sz w:val="22"/>
                <w:szCs w:val="22"/>
              </w:rPr>
              <w:t>8</w:t>
            </w:r>
          </w:p>
        </w:tc>
        <w:tc>
          <w:tcPr>
            <w:tcW w:w="8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EC83" w14:textId="1D801FCA" w:rsidR="00780C50" w:rsidRPr="00A85D39" w:rsidRDefault="00780C50" w:rsidP="00A85D39">
            <w:pPr>
              <w:suppressAutoHyphens w:val="0"/>
              <w:autoSpaceDN/>
              <w:spacing w:before="60" w:after="120" w:line="240" w:lineRule="auto"/>
              <w:ind w:left="35" w:right="57"/>
              <w:rPr>
                <w:rFonts w:cs="Arial"/>
                <w:iCs/>
                <w:color w:val="auto"/>
                <w:sz w:val="22"/>
                <w:lang w:val="en-US"/>
              </w:rPr>
            </w:pPr>
            <w:r>
              <w:rPr>
                <w:rFonts w:cs="Arial"/>
                <w:iCs/>
                <w:color w:val="auto"/>
                <w:sz w:val="22"/>
                <w:lang w:val="en-US"/>
              </w:rPr>
              <w:t xml:space="preserve">Disadvantaged students do not always have </w:t>
            </w:r>
            <w:r w:rsidRPr="00780C50">
              <w:rPr>
                <w:rFonts w:cs="Arial"/>
                <w:b/>
                <w:iCs/>
                <w:color w:val="auto"/>
                <w:sz w:val="22"/>
                <w:lang w:val="en-US"/>
              </w:rPr>
              <w:t>access</w:t>
            </w:r>
            <w:r>
              <w:rPr>
                <w:rFonts w:cs="Arial"/>
                <w:iCs/>
                <w:color w:val="auto"/>
                <w:sz w:val="22"/>
                <w:lang w:val="en-US"/>
              </w:rPr>
              <w:t xml:space="preserve"> to technology, kit, equipment, resources that support their academic progress and overall achievement. </w:t>
            </w:r>
          </w:p>
        </w:tc>
      </w:tr>
      <w:tr w:rsidR="00780C50" w14:paraId="61E99126" w14:textId="77777777" w:rsidTr="00EC722E">
        <w:trPr>
          <w:trHeight w:val="932"/>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76913" w14:textId="3027387D" w:rsidR="00780C50" w:rsidRDefault="00780C50">
            <w:pPr>
              <w:pStyle w:val="TableRow"/>
              <w:rPr>
                <w:sz w:val="22"/>
                <w:szCs w:val="22"/>
              </w:rPr>
            </w:pPr>
            <w:r>
              <w:rPr>
                <w:sz w:val="22"/>
                <w:szCs w:val="22"/>
              </w:rPr>
              <w:t>9</w:t>
            </w:r>
          </w:p>
        </w:tc>
        <w:tc>
          <w:tcPr>
            <w:tcW w:w="8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6BE91" w14:textId="30BA36AF" w:rsidR="00780C50" w:rsidRDefault="00780C50" w:rsidP="00A85D39">
            <w:pPr>
              <w:suppressAutoHyphens w:val="0"/>
              <w:autoSpaceDN/>
              <w:spacing w:before="60" w:after="120" w:line="240" w:lineRule="auto"/>
              <w:ind w:left="35" w:right="57"/>
              <w:rPr>
                <w:rFonts w:cs="Arial"/>
                <w:iCs/>
                <w:color w:val="auto"/>
                <w:sz w:val="22"/>
                <w:lang w:val="en-US"/>
              </w:rPr>
            </w:pPr>
            <w:r w:rsidRPr="00780C50">
              <w:rPr>
                <w:sz w:val="22"/>
              </w:rPr>
              <w:t xml:space="preserve">Disadvantaged students often do not have access to the same opportunities to </w:t>
            </w:r>
            <w:r w:rsidR="00EC722E">
              <w:rPr>
                <w:sz w:val="22"/>
              </w:rPr>
              <w:t xml:space="preserve">   </w:t>
            </w:r>
            <w:r w:rsidRPr="00780C50">
              <w:rPr>
                <w:sz w:val="22"/>
              </w:rPr>
              <w:t xml:space="preserve">develop their overall </w:t>
            </w:r>
            <w:r w:rsidRPr="00780C50">
              <w:rPr>
                <w:b/>
                <w:sz w:val="22"/>
              </w:rPr>
              <w:t>cultural capital</w:t>
            </w:r>
            <w:r w:rsidR="005D7C2E">
              <w:rPr>
                <w:b/>
                <w:sz w:val="22"/>
              </w:rPr>
              <w:t>,</w:t>
            </w:r>
            <w:r>
              <w:rPr>
                <w:sz w:val="22"/>
              </w:rPr>
              <w:t xml:space="preserve"> which</w:t>
            </w:r>
            <w:r w:rsidRPr="00780C50">
              <w:rPr>
                <w:sz w:val="22"/>
              </w:rPr>
              <w:t xml:space="preserve"> supports their</w:t>
            </w:r>
            <w:r>
              <w:rPr>
                <w:sz w:val="22"/>
              </w:rPr>
              <w:t xml:space="preserve"> academic and personal</w:t>
            </w:r>
            <w:r w:rsidRPr="00780C50">
              <w:rPr>
                <w:sz w:val="22"/>
              </w:rPr>
              <w:t xml:space="preserve"> growth.</w:t>
            </w:r>
            <w:r>
              <w:rPr>
                <w:b/>
                <w:sz w:val="22"/>
              </w:rPr>
              <w:t xml:space="preserve"> </w:t>
            </w:r>
          </w:p>
        </w:tc>
      </w:tr>
      <w:tr w:rsidR="00211F1C" w14:paraId="76C5FCA5" w14:textId="77777777" w:rsidTr="00EC722E">
        <w:trPr>
          <w:trHeight w:val="1188"/>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B8CB" w14:textId="76C1803D" w:rsidR="00211F1C" w:rsidRDefault="00211F1C">
            <w:pPr>
              <w:pStyle w:val="TableRow"/>
              <w:rPr>
                <w:sz w:val="22"/>
                <w:szCs w:val="22"/>
              </w:rPr>
            </w:pPr>
            <w:r>
              <w:rPr>
                <w:sz w:val="22"/>
                <w:szCs w:val="22"/>
              </w:rPr>
              <w:t xml:space="preserve">10 </w:t>
            </w:r>
          </w:p>
        </w:tc>
        <w:tc>
          <w:tcPr>
            <w:tcW w:w="8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3E53" w14:textId="420CA429" w:rsidR="00211F1C" w:rsidRPr="00780C50" w:rsidRDefault="00211F1C" w:rsidP="00A85D39">
            <w:pPr>
              <w:suppressAutoHyphens w:val="0"/>
              <w:autoSpaceDN/>
              <w:spacing w:before="60" w:after="120" w:line="240" w:lineRule="auto"/>
              <w:ind w:left="35" w:right="57"/>
              <w:rPr>
                <w:sz w:val="22"/>
              </w:rPr>
            </w:pPr>
            <w:r>
              <w:rPr>
                <w:sz w:val="22"/>
              </w:rPr>
              <w:t xml:space="preserve">Disadvantaged students form challenging backgrounds need to have access to a well-planned and sequenced </w:t>
            </w:r>
            <w:r w:rsidRPr="00211F1C">
              <w:rPr>
                <w:b/>
                <w:sz w:val="22"/>
              </w:rPr>
              <w:t>Personal Development</w:t>
            </w:r>
            <w:r>
              <w:rPr>
                <w:sz w:val="22"/>
              </w:rPr>
              <w:t xml:space="preserve"> curriculum that ensures they are well prepared for adult life.  This curriculum also includes statutory Sex and Relationships Education.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CA3463B" w:rsidR="00E66558" w:rsidRPr="00196800" w:rsidRDefault="008165B6" w:rsidP="00196800">
            <w:pPr>
              <w:pStyle w:val="TableRow"/>
              <w:ind w:left="0"/>
            </w:pPr>
            <w:r>
              <w:rPr>
                <w:b/>
                <w:iCs/>
                <w:sz w:val="22"/>
                <w:szCs w:val="22"/>
              </w:rPr>
              <w:t xml:space="preserve">Overall </w:t>
            </w:r>
            <w:r w:rsidR="00151D03" w:rsidRPr="00890498">
              <w:rPr>
                <w:b/>
                <w:iCs/>
                <w:sz w:val="22"/>
                <w:szCs w:val="22"/>
              </w:rPr>
              <w:t xml:space="preserve">Attainment </w:t>
            </w:r>
            <w:r w:rsidR="00585AF0">
              <w:rPr>
                <w:b/>
                <w:iCs/>
                <w:sz w:val="22"/>
                <w:szCs w:val="22"/>
              </w:rPr>
              <w:t xml:space="preserve">by the end of </w:t>
            </w:r>
            <w:r w:rsidR="00B03C8E">
              <w:rPr>
                <w:b/>
                <w:iCs/>
                <w:sz w:val="22"/>
                <w:szCs w:val="22"/>
              </w:rPr>
              <w:t xml:space="preserve">Year 11 </w:t>
            </w:r>
            <w:r w:rsidR="00151D03">
              <w:rPr>
                <w:iCs/>
                <w:sz w:val="22"/>
                <w:szCs w:val="22"/>
              </w:rPr>
              <w:t>for disadvantaged students to be in line with national expectations</w:t>
            </w:r>
            <w:r w:rsidR="00151D03" w:rsidRPr="00890498">
              <w:rPr>
                <w:iCs/>
                <w:sz w:val="22"/>
                <w:szCs w:val="22"/>
              </w:rPr>
              <w:t xml:space="preserve"> in Mat</w:t>
            </w:r>
            <w:r w:rsidR="00151D03">
              <w:rPr>
                <w:iCs/>
                <w:sz w:val="22"/>
                <w:szCs w:val="22"/>
              </w:rPr>
              <w:t xml:space="preserve">hs and English.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0E9A" w14:textId="5B67558A" w:rsidR="008165B6" w:rsidRDefault="007D17A7">
            <w:pPr>
              <w:pStyle w:val="TableRowCentered"/>
              <w:jc w:val="left"/>
              <w:rPr>
                <w:sz w:val="22"/>
                <w:szCs w:val="22"/>
              </w:rPr>
            </w:pPr>
            <w:r>
              <w:rPr>
                <w:sz w:val="22"/>
                <w:szCs w:val="22"/>
              </w:rPr>
              <w:t>Disadvantaged student attainment to be i</w:t>
            </w:r>
            <w:r w:rsidR="008165B6">
              <w:rPr>
                <w:sz w:val="22"/>
                <w:szCs w:val="22"/>
              </w:rPr>
              <w:t>n li</w:t>
            </w:r>
            <w:r w:rsidR="005D7C2E">
              <w:rPr>
                <w:sz w:val="22"/>
                <w:szCs w:val="22"/>
              </w:rPr>
              <w:t>ne with the performance of non-d</w:t>
            </w:r>
            <w:r>
              <w:rPr>
                <w:sz w:val="22"/>
                <w:szCs w:val="22"/>
              </w:rPr>
              <w:t>isad</w:t>
            </w:r>
            <w:r w:rsidR="005D7C2E">
              <w:rPr>
                <w:sz w:val="22"/>
                <w:szCs w:val="22"/>
              </w:rPr>
              <w:t>vantaged s</w:t>
            </w:r>
            <w:r>
              <w:rPr>
                <w:sz w:val="22"/>
                <w:szCs w:val="22"/>
              </w:rPr>
              <w:t xml:space="preserve">tudents. </w:t>
            </w:r>
          </w:p>
          <w:p w14:paraId="04BD115B" w14:textId="7CA5E7D0" w:rsidR="007D17A7" w:rsidRDefault="007D17A7">
            <w:pPr>
              <w:pStyle w:val="TableRowCentered"/>
              <w:jc w:val="left"/>
              <w:rPr>
                <w:sz w:val="22"/>
                <w:szCs w:val="22"/>
              </w:rPr>
            </w:pPr>
            <w:r>
              <w:rPr>
                <w:sz w:val="22"/>
                <w:szCs w:val="22"/>
              </w:rPr>
              <w:t xml:space="preserve">Overall attainment to be in line with national average for English and Maths. </w:t>
            </w:r>
          </w:p>
          <w:p w14:paraId="2A7D5505" w14:textId="24B9BE0F" w:rsidR="00E66558" w:rsidRDefault="007D17A7">
            <w:pPr>
              <w:pStyle w:val="TableRowCentered"/>
              <w:jc w:val="left"/>
              <w:rPr>
                <w:sz w:val="22"/>
                <w:szCs w:val="22"/>
              </w:rPr>
            </w:pPr>
            <w:r>
              <w:rPr>
                <w:sz w:val="22"/>
                <w:szCs w:val="22"/>
              </w:rPr>
              <w:t xml:space="preserve">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9B94AB5" w:rsidR="00E66558" w:rsidRDefault="00B03C8E" w:rsidP="007D17A7">
            <w:pPr>
              <w:pStyle w:val="TableRow"/>
              <w:ind w:left="0"/>
              <w:rPr>
                <w:sz w:val="22"/>
                <w:szCs w:val="22"/>
              </w:rPr>
            </w:pPr>
            <w:r>
              <w:rPr>
                <w:b/>
                <w:sz w:val="22"/>
                <w:szCs w:val="22"/>
              </w:rPr>
              <w:t>Progress</w:t>
            </w:r>
            <w:r w:rsidR="008165B6">
              <w:rPr>
                <w:sz w:val="22"/>
                <w:szCs w:val="22"/>
              </w:rPr>
              <w:t xml:space="preserve"> for Disadvantaged Students </w:t>
            </w:r>
            <w:r w:rsidR="00585AF0">
              <w:rPr>
                <w:sz w:val="22"/>
                <w:szCs w:val="22"/>
              </w:rPr>
              <w:t xml:space="preserve">by the end of </w:t>
            </w:r>
            <w:r>
              <w:rPr>
                <w:sz w:val="22"/>
                <w:szCs w:val="22"/>
              </w:rPr>
              <w:t xml:space="preserve">Year 11 </w:t>
            </w:r>
            <w:r w:rsidR="008165B6">
              <w:rPr>
                <w:sz w:val="22"/>
                <w:szCs w:val="22"/>
              </w:rPr>
              <w:t>to be in line with Non-D</w:t>
            </w:r>
            <w:r>
              <w:rPr>
                <w:sz w:val="22"/>
                <w:szCs w:val="22"/>
              </w:rPr>
              <w:t xml:space="preserve">isadvantaged students in core subjects English, Maths and Science.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31357" w14:textId="33BB0B42" w:rsidR="008165B6" w:rsidRDefault="007D17A7">
            <w:pPr>
              <w:pStyle w:val="TableRowCentered"/>
              <w:jc w:val="left"/>
              <w:rPr>
                <w:sz w:val="22"/>
                <w:szCs w:val="22"/>
              </w:rPr>
            </w:pPr>
            <w:r>
              <w:rPr>
                <w:sz w:val="22"/>
                <w:szCs w:val="22"/>
              </w:rPr>
              <w:t>Ove</w:t>
            </w:r>
            <w:r w:rsidR="005D7C2E">
              <w:rPr>
                <w:sz w:val="22"/>
                <w:szCs w:val="22"/>
              </w:rPr>
              <w:t>rall progress of d</w:t>
            </w:r>
            <w:r>
              <w:rPr>
                <w:sz w:val="22"/>
                <w:szCs w:val="22"/>
              </w:rPr>
              <w:t xml:space="preserve">isadvantaged </w:t>
            </w:r>
            <w:r w:rsidR="005D7C2E">
              <w:rPr>
                <w:sz w:val="22"/>
                <w:szCs w:val="22"/>
              </w:rPr>
              <w:t>s</w:t>
            </w:r>
            <w:r>
              <w:rPr>
                <w:sz w:val="22"/>
                <w:szCs w:val="22"/>
              </w:rPr>
              <w:t>tudents</w:t>
            </w:r>
            <w:r w:rsidR="005D7C2E">
              <w:rPr>
                <w:sz w:val="22"/>
                <w:szCs w:val="22"/>
              </w:rPr>
              <w:t xml:space="preserve"> to be in line with non-d</w:t>
            </w:r>
            <w:r>
              <w:rPr>
                <w:sz w:val="22"/>
                <w:szCs w:val="22"/>
              </w:rPr>
              <w:t xml:space="preserve">isadvantaged students.  </w:t>
            </w:r>
            <w:r w:rsidR="00B03C8E">
              <w:rPr>
                <w:sz w:val="22"/>
                <w:szCs w:val="22"/>
              </w:rPr>
              <w:t xml:space="preserve">Progress will be within 0.25 for each </w:t>
            </w:r>
            <w:r w:rsidR="00BF6A59">
              <w:rPr>
                <w:sz w:val="22"/>
                <w:szCs w:val="22"/>
              </w:rPr>
              <w:t xml:space="preserve">core </w:t>
            </w:r>
            <w:r w:rsidR="00B03C8E">
              <w:rPr>
                <w:sz w:val="22"/>
                <w:szCs w:val="22"/>
              </w:rPr>
              <w:t xml:space="preserve">subject.  </w:t>
            </w:r>
          </w:p>
          <w:p w14:paraId="2A7D5508" w14:textId="4A63EBF3" w:rsidR="00E66558" w:rsidRDefault="007D17A7" w:rsidP="00B03C8E">
            <w:pPr>
              <w:pStyle w:val="TableRowCentered"/>
              <w:jc w:val="left"/>
              <w:rPr>
                <w:sz w:val="22"/>
                <w:szCs w:val="22"/>
              </w:rPr>
            </w:pPr>
            <w:r>
              <w:rPr>
                <w:sz w:val="22"/>
                <w:szCs w:val="22"/>
              </w:rPr>
              <w:t xml:space="preserve">Progress overall </w:t>
            </w:r>
            <w:r w:rsidR="005D7C2E">
              <w:rPr>
                <w:sz w:val="22"/>
                <w:szCs w:val="22"/>
              </w:rPr>
              <w:t xml:space="preserve">at the Academy </w:t>
            </w:r>
            <w:r w:rsidR="00B03C8E">
              <w:rPr>
                <w:sz w:val="22"/>
                <w:szCs w:val="22"/>
              </w:rPr>
              <w:t xml:space="preserve">to continue to be </w:t>
            </w:r>
            <w:r>
              <w:rPr>
                <w:sz w:val="22"/>
                <w:szCs w:val="22"/>
              </w:rPr>
              <w:t>above national average</w:t>
            </w:r>
            <w:r w:rsidR="00B03C8E">
              <w:rPr>
                <w:sz w:val="22"/>
                <w:szCs w:val="22"/>
              </w:rPr>
              <w:t xml:space="preserve"> in core subjects.</w:t>
            </w:r>
            <w:r>
              <w:rPr>
                <w:sz w:val="22"/>
                <w:szCs w:val="22"/>
              </w:rPr>
              <w:t xml:space="preserve"> </w:t>
            </w:r>
          </w:p>
        </w:tc>
      </w:tr>
      <w:tr w:rsidR="00B03C8E" w14:paraId="60C6913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F99C5" w14:textId="73510BE6" w:rsidR="00B03C8E" w:rsidRPr="00BF6A59" w:rsidRDefault="00B03C8E" w:rsidP="007D17A7">
            <w:pPr>
              <w:pStyle w:val="TableRow"/>
              <w:ind w:left="0"/>
              <w:rPr>
                <w:sz w:val="22"/>
                <w:szCs w:val="22"/>
              </w:rPr>
            </w:pPr>
            <w:r w:rsidRPr="00BF6A59">
              <w:rPr>
                <w:b/>
                <w:sz w:val="22"/>
                <w:szCs w:val="22"/>
              </w:rPr>
              <w:t xml:space="preserve">Progress </w:t>
            </w:r>
            <w:r w:rsidR="00585AF0">
              <w:rPr>
                <w:sz w:val="22"/>
                <w:szCs w:val="22"/>
              </w:rPr>
              <w:t xml:space="preserve">by the end of </w:t>
            </w:r>
            <w:r w:rsidR="00BF6A59">
              <w:rPr>
                <w:sz w:val="22"/>
                <w:szCs w:val="22"/>
              </w:rPr>
              <w:t xml:space="preserve">year 11 </w:t>
            </w:r>
            <w:r w:rsidRPr="00BF6A59">
              <w:rPr>
                <w:sz w:val="22"/>
                <w:szCs w:val="22"/>
              </w:rPr>
              <w:t xml:space="preserve">Disadvantaged students in non-core subjects will demonstrate continued high standards of performance or show improvement.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1ED9" w14:textId="77777777" w:rsidR="00B03C8E" w:rsidRPr="00BF6A59" w:rsidRDefault="00BF6A59" w:rsidP="00B03C8E">
            <w:pPr>
              <w:pStyle w:val="TableRowCentered"/>
              <w:ind w:left="0"/>
              <w:jc w:val="left"/>
              <w:rPr>
                <w:sz w:val="22"/>
                <w:szCs w:val="22"/>
              </w:rPr>
            </w:pPr>
            <w:r w:rsidRPr="00BF6A59">
              <w:rPr>
                <w:sz w:val="22"/>
                <w:szCs w:val="22"/>
              </w:rPr>
              <w:t xml:space="preserve">Progress of non-core subjects will continue to be above national average in year 11.  </w:t>
            </w:r>
          </w:p>
          <w:p w14:paraId="10D605B6" w14:textId="77777777" w:rsidR="00BF6A59" w:rsidRPr="00BF6A59" w:rsidRDefault="00BF6A59" w:rsidP="00B03C8E">
            <w:pPr>
              <w:pStyle w:val="TableRowCentered"/>
              <w:ind w:left="0"/>
              <w:jc w:val="left"/>
              <w:rPr>
                <w:sz w:val="22"/>
                <w:szCs w:val="22"/>
              </w:rPr>
            </w:pPr>
          </w:p>
          <w:p w14:paraId="48FB039E" w14:textId="3BD0B60A" w:rsidR="00BF6A59" w:rsidRPr="00BF6A59" w:rsidRDefault="00BF6A59" w:rsidP="00B03C8E">
            <w:pPr>
              <w:pStyle w:val="TableRowCentered"/>
              <w:ind w:left="0"/>
              <w:jc w:val="left"/>
              <w:rPr>
                <w:sz w:val="22"/>
                <w:szCs w:val="22"/>
              </w:rPr>
            </w:pPr>
            <w:r w:rsidRPr="00BF6A59">
              <w:rPr>
                <w:sz w:val="22"/>
                <w:szCs w:val="22"/>
              </w:rPr>
              <w:t xml:space="preserve">Improvement in French and Drama will show a minimum of +0.3 increase compared to the previous year.  </w:t>
            </w:r>
          </w:p>
        </w:tc>
      </w:tr>
      <w:tr w:rsidR="00BF6A59" w14:paraId="54BE4C0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2631A" w14:textId="04CCFB67" w:rsidR="00BF6A59" w:rsidRPr="00A87823" w:rsidRDefault="00BF6A59" w:rsidP="007D17A7">
            <w:pPr>
              <w:pStyle w:val="TableRow"/>
              <w:ind w:left="0"/>
              <w:rPr>
                <w:sz w:val="22"/>
                <w:szCs w:val="22"/>
              </w:rPr>
            </w:pPr>
            <w:r w:rsidRPr="00A87823">
              <w:rPr>
                <w:b/>
                <w:sz w:val="22"/>
                <w:szCs w:val="22"/>
              </w:rPr>
              <w:t>More able</w:t>
            </w:r>
            <w:r w:rsidRPr="00A87823">
              <w:rPr>
                <w:sz w:val="22"/>
                <w:szCs w:val="22"/>
              </w:rPr>
              <w:t xml:space="preserve"> disadvantaged </w:t>
            </w:r>
            <w:r w:rsidR="00585AF0">
              <w:rPr>
                <w:sz w:val="22"/>
                <w:szCs w:val="22"/>
              </w:rPr>
              <w:t xml:space="preserve">KS3 </w:t>
            </w:r>
            <w:r w:rsidR="00A87823">
              <w:rPr>
                <w:sz w:val="22"/>
                <w:szCs w:val="22"/>
              </w:rPr>
              <w:t xml:space="preserve">students will make progress in line with high expectations.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0C1FA" w14:textId="7673091D" w:rsidR="00BF6A59" w:rsidRPr="00BF6A59" w:rsidRDefault="00A87823" w:rsidP="00B03C8E">
            <w:pPr>
              <w:pStyle w:val="TableRowCentered"/>
              <w:ind w:left="0"/>
              <w:jc w:val="left"/>
              <w:rPr>
                <w:sz w:val="22"/>
                <w:szCs w:val="22"/>
              </w:rPr>
            </w:pPr>
            <w:r>
              <w:rPr>
                <w:sz w:val="22"/>
                <w:szCs w:val="22"/>
              </w:rPr>
              <w:t xml:space="preserve">A planned series of intervention will mean that at least 80% of </w:t>
            </w:r>
            <w:r w:rsidR="00585AF0">
              <w:rPr>
                <w:sz w:val="22"/>
                <w:szCs w:val="22"/>
              </w:rPr>
              <w:t>KS3</w:t>
            </w:r>
            <w:bookmarkStart w:id="17" w:name="_GoBack"/>
            <w:bookmarkEnd w:id="17"/>
            <w:r>
              <w:rPr>
                <w:sz w:val="22"/>
                <w:szCs w:val="22"/>
              </w:rPr>
              <w:t xml:space="preserve"> disadvantaged students will make progress in line with aspirational targets in 2021-22.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463AAF0" w:rsidR="00E66558" w:rsidRDefault="00151D03">
            <w:pPr>
              <w:pStyle w:val="TableRow"/>
              <w:rPr>
                <w:sz w:val="22"/>
                <w:szCs w:val="22"/>
              </w:rPr>
            </w:pPr>
            <w:r w:rsidRPr="00151D03">
              <w:rPr>
                <w:b/>
                <w:sz w:val="22"/>
                <w:szCs w:val="22"/>
              </w:rPr>
              <w:lastRenderedPageBreak/>
              <w:t>Reading</w:t>
            </w:r>
            <w:r>
              <w:rPr>
                <w:sz w:val="22"/>
                <w:szCs w:val="22"/>
              </w:rPr>
              <w:t xml:space="preserve"> ages of disadvantaged st</w:t>
            </w:r>
            <w:r w:rsidR="00B03C8E">
              <w:rPr>
                <w:sz w:val="22"/>
                <w:szCs w:val="22"/>
              </w:rPr>
              <w:t xml:space="preserve">udents to be show improvement in relation to their </w:t>
            </w:r>
            <w:r>
              <w:rPr>
                <w:sz w:val="22"/>
                <w:szCs w:val="22"/>
              </w:rPr>
              <w:t>chronological reading age</w:t>
            </w:r>
            <w:r w:rsidR="00B03C8E">
              <w:rPr>
                <w:sz w:val="22"/>
                <w:szCs w:val="22"/>
              </w:rPr>
              <w:t xml:space="preserve"> in 2021-22.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57908D00" w:rsidR="008165B6" w:rsidRPr="00B03C8E" w:rsidRDefault="007D17A7" w:rsidP="00B03C8E">
            <w:pPr>
              <w:pStyle w:val="TableRowCentered"/>
              <w:jc w:val="left"/>
              <w:rPr>
                <w:sz w:val="22"/>
                <w:szCs w:val="22"/>
              </w:rPr>
            </w:pPr>
            <w:r>
              <w:rPr>
                <w:sz w:val="22"/>
                <w:szCs w:val="22"/>
              </w:rPr>
              <w:t>Reading ages will significantly improve as a result of rea</w:t>
            </w:r>
            <w:r w:rsidR="00B03C8E">
              <w:rPr>
                <w:sz w:val="22"/>
                <w:szCs w:val="22"/>
              </w:rPr>
              <w:t xml:space="preserve">ding strategies utilised across the academy.  A minimum of </w:t>
            </w:r>
            <w:r w:rsidR="00C53EDC">
              <w:rPr>
                <w:sz w:val="22"/>
                <w:szCs w:val="22"/>
              </w:rPr>
              <w:t xml:space="preserve">30% of students in each year group (who’s chronological reading age is below expectations) will reach their chronological reading age by the end of the academic year.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9269463" w:rsidR="00E66558" w:rsidRDefault="00151D03">
            <w:pPr>
              <w:pStyle w:val="TableRow"/>
              <w:rPr>
                <w:sz w:val="22"/>
                <w:szCs w:val="22"/>
              </w:rPr>
            </w:pPr>
            <w:r>
              <w:rPr>
                <w:sz w:val="22"/>
                <w:szCs w:val="22"/>
              </w:rPr>
              <w:t xml:space="preserve">Recorded </w:t>
            </w:r>
            <w:r w:rsidRPr="00151D03">
              <w:rPr>
                <w:b/>
                <w:sz w:val="22"/>
                <w:szCs w:val="22"/>
              </w:rPr>
              <w:t>behaviour</w:t>
            </w:r>
            <w:r>
              <w:rPr>
                <w:sz w:val="22"/>
                <w:szCs w:val="22"/>
              </w:rPr>
              <w:t xml:space="preserve"> incidents in the academy report no significant difference between disadvantaged and non-disadvantaged students.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EFE39" w14:textId="2C6A7210" w:rsidR="00E66558" w:rsidRDefault="00151D03" w:rsidP="00151D03">
            <w:pPr>
              <w:pStyle w:val="TableRowCentered"/>
              <w:numPr>
                <w:ilvl w:val="0"/>
                <w:numId w:val="17"/>
              </w:numPr>
              <w:jc w:val="left"/>
              <w:rPr>
                <w:sz w:val="22"/>
                <w:szCs w:val="22"/>
              </w:rPr>
            </w:pPr>
            <w:r>
              <w:rPr>
                <w:sz w:val="22"/>
                <w:szCs w:val="22"/>
              </w:rPr>
              <w:t xml:space="preserve">Fixed Term </w:t>
            </w:r>
            <w:r w:rsidR="005D7C2E">
              <w:rPr>
                <w:sz w:val="22"/>
                <w:szCs w:val="22"/>
              </w:rPr>
              <w:t xml:space="preserve">(FTE) </w:t>
            </w:r>
            <w:r>
              <w:rPr>
                <w:sz w:val="22"/>
                <w:szCs w:val="22"/>
              </w:rPr>
              <w:t xml:space="preserve">and Permanent </w:t>
            </w:r>
            <w:r w:rsidR="008165B6">
              <w:rPr>
                <w:sz w:val="22"/>
                <w:szCs w:val="22"/>
              </w:rPr>
              <w:t xml:space="preserve">Exclusions </w:t>
            </w:r>
            <w:r w:rsidR="005D7C2E">
              <w:rPr>
                <w:sz w:val="22"/>
                <w:szCs w:val="22"/>
              </w:rPr>
              <w:t>(PEX) of disadvantaged s</w:t>
            </w:r>
            <w:r w:rsidR="008165B6">
              <w:rPr>
                <w:sz w:val="22"/>
                <w:szCs w:val="22"/>
              </w:rPr>
              <w:t>tudents should not show a significant</w:t>
            </w:r>
            <w:r>
              <w:rPr>
                <w:sz w:val="22"/>
                <w:szCs w:val="22"/>
              </w:rPr>
              <w:t xml:space="preserve"> </w:t>
            </w:r>
            <w:r w:rsidR="008165B6">
              <w:rPr>
                <w:sz w:val="22"/>
                <w:szCs w:val="22"/>
              </w:rPr>
              <w:t>difference</w:t>
            </w:r>
            <w:r>
              <w:rPr>
                <w:sz w:val="22"/>
                <w:szCs w:val="22"/>
              </w:rPr>
              <w:t xml:space="preserve"> to that </w:t>
            </w:r>
            <w:r w:rsidR="005D7C2E">
              <w:rPr>
                <w:sz w:val="22"/>
                <w:szCs w:val="22"/>
              </w:rPr>
              <w:t>of non-d</w:t>
            </w:r>
            <w:r>
              <w:rPr>
                <w:sz w:val="22"/>
                <w:szCs w:val="22"/>
              </w:rPr>
              <w:t xml:space="preserve">isadvantaged </w:t>
            </w:r>
            <w:r w:rsidR="005D7C2E">
              <w:rPr>
                <w:sz w:val="22"/>
                <w:szCs w:val="22"/>
              </w:rPr>
              <w:t>s</w:t>
            </w:r>
            <w:r>
              <w:rPr>
                <w:sz w:val="22"/>
                <w:szCs w:val="22"/>
              </w:rPr>
              <w:t xml:space="preserve">tudents. </w:t>
            </w:r>
            <w:r w:rsidR="00C53EDC">
              <w:rPr>
                <w:sz w:val="22"/>
                <w:szCs w:val="22"/>
              </w:rPr>
              <w:t xml:space="preserve">The figure for disadvantaged students will not be more than 25% higher than that of non-disadvantaged students.  </w:t>
            </w:r>
          </w:p>
          <w:p w14:paraId="2A7D550E" w14:textId="1B303F72" w:rsidR="00151D03" w:rsidRDefault="00151D03" w:rsidP="00151D03">
            <w:pPr>
              <w:pStyle w:val="TableRowCentered"/>
              <w:numPr>
                <w:ilvl w:val="0"/>
                <w:numId w:val="17"/>
              </w:numPr>
              <w:jc w:val="left"/>
              <w:rPr>
                <w:sz w:val="22"/>
                <w:szCs w:val="22"/>
              </w:rPr>
            </w:pPr>
            <w:r>
              <w:rPr>
                <w:sz w:val="22"/>
                <w:szCs w:val="22"/>
              </w:rPr>
              <w:t>Reported behaviour incidents such as bullying, homophobic language, physical assault should not be significantly different or disproportionate</w:t>
            </w:r>
            <w:r w:rsidR="005D7C2E">
              <w:rPr>
                <w:sz w:val="22"/>
                <w:szCs w:val="22"/>
              </w:rPr>
              <w:t xml:space="preserve"> for disadvantaged s</w:t>
            </w:r>
            <w:r w:rsidR="008165B6">
              <w:rPr>
                <w:sz w:val="22"/>
                <w:szCs w:val="22"/>
              </w:rPr>
              <w:t xml:space="preserve">tudents. </w:t>
            </w:r>
            <w:r w:rsidR="00C53EDC">
              <w:rPr>
                <w:sz w:val="22"/>
                <w:szCs w:val="22"/>
              </w:rPr>
              <w:t xml:space="preserve"> The figure for Disadvantaged students will not be more than 25% of the total reported incidents.  </w:t>
            </w:r>
            <w:r w:rsidR="008165B6">
              <w:rPr>
                <w:sz w:val="22"/>
                <w:szCs w:val="22"/>
              </w:rPr>
              <w:t xml:space="preserve"> </w:t>
            </w:r>
          </w:p>
        </w:tc>
      </w:tr>
      <w:tr w:rsidR="00151D03" w14:paraId="2D60CA7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A670B" w14:textId="0039C101" w:rsidR="00151D03" w:rsidRDefault="00151D03">
            <w:pPr>
              <w:pStyle w:val="TableRow"/>
              <w:rPr>
                <w:sz w:val="22"/>
                <w:szCs w:val="22"/>
              </w:rPr>
            </w:pPr>
            <w:r>
              <w:rPr>
                <w:sz w:val="22"/>
                <w:szCs w:val="22"/>
              </w:rPr>
              <w:t xml:space="preserve">Attendance of disadvantaged students will improve in 2021-22.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0AEC" w14:textId="6C50A385" w:rsidR="00151D03" w:rsidRDefault="00151D03" w:rsidP="00151D03">
            <w:pPr>
              <w:pStyle w:val="TableRowCentered"/>
              <w:numPr>
                <w:ilvl w:val="0"/>
                <w:numId w:val="17"/>
              </w:numPr>
              <w:jc w:val="left"/>
              <w:rPr>
                <w:sz w:val="22"/>
                <w:szCs w:val="22"/>
              </w:rPr>
            </w:pPr>
            <w:r>
              <w:rPr>
                <w:sz w:val="22"/>
                <w:szCs w:val="22"/>
              </w:rPr>
              <w:t xml:space="preserve">Overall attendance of </w:t>
            </w:r>
            <w:r w:rsidR="005D7C2E">
              <w:rPr>
                <w:sz w:val="22"/>
                <w:szCs w:val="22"/>
              </w:rPr>
              <w:t>d</w:t>
            </w:r>
            <w:r>
              <w:rPr>
                <w:sz w:val="22"/>
                <w:szCs w:val="22"/>
              </w:rPr>
              <w:t xml:space="preserve">isadvantaged </w:t>
            </w:r>
            <w:r w:rsidR="005D7C2E">
              <w:rPr>
                <w:sz w:val="22"/>
                <w:szCs w:val="22"/>
              </w:rPr>
              <w:t>students will be in line with n</w:t>
            </w:r>
            <w:r>
              <w:rPr>
                <w:sz w:val="22"/>
                <w:szCs w:val="22"/>
              </w:rPr>
              <w:t>on-</w:t>
            </w:r>
            <w:r w:rsidR="005D7C2E">
              <w:rPr>
                <w:sz w:val="22"/>
                <w:szCs w:val="22"/>
              </w:rPr>
              <w:t>d</w:t>
            </w:r>
            <w:r>
              <w:rPr>
                <w:sz w:val="22"/>
                <w:szCs w:val="22"/>
              </w:rPr>
              <w:t xml:space="preserve">isadvantaged students. </w:t>
            </w:r>
            <w:r w:rsidR="00C53EDC">
              <w:rPr>
                <w:sz w:val="22"/>
                <w:szCs w:val="22"/>
              </w:rPr>
              <w:t xml:space="preserve">Overall Disadvantaged students will be within 5% of Non – Disadvantaged students. </w:t>
            </w:r>
          </w:p>
          <w:p w14:paraId="567975A1" w14:textId="5134DABA" w:rsidR="00151D03" w:rsidRDefault="005D7C2E" w:rsidP="00151D03">
            <w:pPr>
              <w:pStyle w:val="TableRowCentered"/>
              <w:numPr>
                <w:ilvl w:val="0"/>
                <w:numId w:val="17"/>
              </w:numPr>
              <w:jc w:val="left"/>
              <w:rPr>
                <w:sz w:val="22"/>
                <w:szCs w:val="22"/>
              </w:rPr>
            </w:pPr>
            <w:r>
              <w:rPr>
                <w:sz w:val="22"/>
                <w:szCs w:val="22"/>
              </w:rPr>
              <w:t>Ov</w:t>
            </w:r>
            <w:r w:rsidR="00C53EDC">
              <w:rPr>
                <w:sz w:val="22"/>
                <w:szCs w:val="22"/>
              </w:rPr>
              <w:t>erall school attendance will be above 93%. Disadvantaged students will be</w:t>
            </w:r>
            <w:r>
              <w:rPr>
                <w:sz w:val="22"/>
                <w:szCs w:val="22"/>
              </w:rPr>
              <w:t xml:space="preserve"> in line with their non-disadvantaged peers, </w:t>
            </w:r>
            <w:r w:rsidR="00C53EDC">
              <w:rPr>
                <w:sz w:val="22"/>
                <w:szCs w:val="22"/>
              </w:rPr>
              <w:t xml:space="preserve">in 2021-22 up to a maximum of 5% difference. </w:t>
            </w:r>
          </w:p>
          <w:p w14:paraId="2EAFE7EA" w14:textId="7A22C475" w:rsidR="00151D03" w:rsidRDefault="00151D03" w:rsidP="00151D03">
            <w:pPr>
              <w:pStyle w:val="TableRowCentered"/>
              <w:numPr>
                <w:ilvl w:val="0"/>
                <w:numId w:val="17"/>
              </w:numPr>
              <w:jc w:val="left"/>
              <w:rPr>
                <w:sz w:val="22"/>
                <w:szCs w:val="22"/>
              </w:rPr>
            </w:pPr>
            <w:r>
              <w:rPr>
                <w:sz w:val="22"/>
                <w:szCs w:val="22"/>
              </w:rPr>
              <w:t>Persistent absence of disadvant</w:t>
            </w:r>
            <w:r w:rsidR="00C53EDC">
              <w:rPr>
                <w:sz w:val="22"/>
                <w:szCs w:val="22"/>
              </w:rPr>
              <w:t>aged students will be below 20</w:t>
            </w:r>
            <w:r w:rsidR="008165B6">
              <w:rPr>
                <w:sz w:val="22"/>
                <w:szCs w:val="22"/>
              </w:rPr>
              <w:t xml:space="preserve">% in 2021-22. </w:t>
            </w:r>
            <w:r>
              <w:rPr>
                <w:sz w:val="22"/>
                <w:szCs w:val="22"/>
              </w:rPr>
              <w:t xml:space="preserve"> </w:t>
            </w:r>
          </w:p>
        </w:tc>
      </w:tr>
      <w:tr w:rsidR="00151D03" w14:paraId="64B2A46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2676" w14:textId="0C1E4727" w:rsidR="00151D03" w:rsidRDefault="004674CA">
            <w:pPr>
              <w:pStyle w:val="TableRow"/>
              <w:rPr>
                <w:sz w:val="22"/>
                <w:szCs w:val="22"/>
              </w:rPr>
            </w:pPr>
            <w:r>
              <w:rPr>
                <w:sz w:val="22"/>
                <w:szCs w:val="22"/>
              </w:rPr>
              <w:t xml:space="preserve">The Mental Health and Wellbeing of </w:t>
            </w:r>
            <w:r w:rsidR="00F43FFA">
              <w:rPr>
                <w:sz w:val="22"/>
                <w:szCs w:val="22"/>
              </w:rPr>
              <w:t>d</w:t>
            </w:r>
            <w:r>
              <w:rPr>
                <w:sz w:val="22"/>
                <w:szCs w:val="22"/>
              </w:rPr>
              <w:t xml:space="preserve">isadvantaged </w:t>
            </w:r>
            <w:r w:rsidR="00F43FFA">
              <w:rPr>
                <w:sz w:val="22"/>
                <w:szCs w:val="22"/>
              </w:rPr>
              <w:t>s</w:t>
            </w:r>
            <w:r>
              <w:rPr>
                <w:sz w:val="22"/>
                <w:szCs w:val="22"/>
              </w:rPr>
              <w:t>tudents at Rockwood Academy remains positive</w:t>
            </w:r>
            <w:r w:rsidR="008165B6">
              <w:rPr>
                <w:sz w:val="22"/>
                <w:szCs w:val="22"/>
              </w:rPr>
              <w:t xml:space="preserve"> and enables students to access all the opportunities available at the Academy.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73719" w14:textId="7B45E20C" w:rsidR="00151D03" w:rsidRDefault="008165B6" w:rsidP="004674CA">
            <w:pPr>
              <w:pStyle w:val="TableRowCentered"/>
              <w:numPr>
                <w:ilvl w:val="0"/>
                <w:numId w:val="17"/>
              </w:numPr>
              <w:jc w:val="left"/>
              <w:rPr>
                <w:sz w:val="22"/>
                <w:szCs w:val="22"/>
              </w:rPr>
            </w:pPr>
            <w:r>
              <w:rPr>
                <w:sz w:val="22"/>
                <w:szCs w:val="22"/>
              </w:rPr>
              <w:t xml:space="preserve">PASS </w:t>
            </w:r>
            <w:r w:rsidR="00F43FFA">
              <w:rPr>
                <w:sz w:val="22"/>
                <w:szCs w:val="22"/>
              </w:rPr>
              <w:t>(Pupil Attitudes to School and Self, GL Assessment) data for disadvantaged s</w:t>
            </w:r>
            <w:r w:rsidR="004674CA">
              <w:rPr>
                <w:sz w:val="22"/>
                <w:szCs w:val="22"/>
              </w:rPr>
              <w:t xml:space="preserve">tudents clearly sees a reduction in </w:t>
            </w:r>
            <w:r>
              <w:rPr>
                <w:sz w:val="22"/>
                <w:szCs w:val="22"/>
              </w:rPr>
              <w:t>overall anxiety</w:t>
            </w:r>
            <w:r w:rsidR="004674CA" w:rsidRPr="004674CA">
              <w:rPr>
                <w:sz w:val="22"/>
                <w:szCs w:val="22"/>
              </w:rPr>
              <w:t>, depressio</w:t>
            </w:r>
            <w:r>
              <w:rPr>
                <w:sz w:val="22"/>
                <w:szCs w:val="22"/>
              </w:rPr>
              <w:t xml:space="preserve">n, low mood and low self-esteem throughout the course of the year. </w:t>
            </w:r>
          </w:p>
          <w:p w14:paraId="38E94EC8" w14:textId="2562E196" w:rsidR="00C53EDC" w:rsidRDefault="00C53EDC" w:rsidP="004674CA">
            <w:pPr>
              <w:pStyle w:val="TableRowCentered"/>
              <w:numPr>
                <w:ilvl w:val="0"/>
                <w:numId w:val="17"/>
              </w:numPr>
              <w:jc w:val="left"/>
              <w:rPr>
                <w:sz w:val="22"/>
                <w:szCs w:val="22"/>
              </w:rPr>
            </w:pPr>
            <w:r>
              <w:rPr>
                <w:sz w:val="22"/>
                <w:szCs w:val="22"/>
              </w:rPr>
              <w:t xml:space="preserve">Student voice minutes indicate that students understand how to access support within school.  80% </w:t>
            </w:r>
            <w:r w:rsidR="00BF6A59">
              <w:rPr>
                <w:sz w:val="22"/>
                <w:szCs w:val="22"/>
              </w:rPr>
              <w:t xml:space="preserve">or above, </w:t>
            </w:r>
            <w:r>
              <w:rPr>
                <w:sz w:val="22"/>
                <w:szCs w:val="22"/>
              </w:rPr>
              <w:t xml:space="preserve">of disadvantaged students </w:t>
            </w:r>
            <w:r w:rsidR="00BF6A59">
              <w:rPr>
                <w:sz w:val="22"/>
                <w:szCs w:val="22"/>
              </w:rPr>
              <w:t xml:space="preserve">understand how to access support. </w:t>
            </w:r>
          </w:p>
          <w:p w14:paraId="03A8257B" w14:textId="37F77DC2" w:rsidR="004674CA" w:rsidRPr="00C53EDC" w:rsidRDefault="00C53EDC" w:rsidP="00C53EDC">
            <w:pPr>
              <w:pStyle w:val="TableRowCentered"/>
              <w:numPr>
                <w:ilvl w:val="0"/>
                <w:numId w:val="17"/>
              </w:numPr>
              <w:jc w:val="left"/>
              <w:rPr>
                <w:sz w:val="22"/>
                <w:szCs w:val="22"/>
              </w:rPr>
            </w:pPr>
            <w:r>
              <w:rPr>
                <w:sz w:val="22"/>
                <w:szCs w:val="22"/>
              </w:rPr>
              <w:t xml:space="preserve">80% of disadvantaged students will report that they feel happy, safe and well within the school environment.  </w:t>
            </w:r>
            <w:r w:rsidR="004674CA" w:rsidRPr="00C53EDC">
              <w:rPr>
                <w:sz w:val="22"/>
                <w:szCs w:val="22"/>
              </w:rPr>
              <w:t xml:space="preserve"> </w:t>
            </w:r>
          </w:p>
        </w:tc>
      </w:tr>
      <w:tr w:rsidR="004674CA" w14:paraId="49CEE83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DA774" w14:textId="3A73AF70" w:rsidR="004674CA" w:rsidRDefault="004674CA">
            <w:pPr>
              <w:pStyle w:val="TableRow"/>
              <w:rPr>
                <w:sz w:val="22"/>
                <w:szCs w:val="22"/>
              </w:rPr>
            </w:pPr>
            <w:r>
              <w:rPr>
                <w:sz w:val="22"/>
                <w:szCs w:val="22"/>
              </w:rPr>
              <w:t xml:space="preserve">Disadvantaged students will access a range of opportunities that develop cultural capital.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DF2F8" w14:textId="25B73D80" w:rsidR="004674CA" w:rsidRDefault="008165B6" w:rsidP="008165B6">
            <w:pPr>
              <w:pStyle w:val="TableRowCentered"/>
              <w:numPr>
                <w:ilvl w:val="0"/>
                <w:numId w:val="17"/>
              </w:numPr>
              <w:jc w:val="left"/>
              <w:rPr>
                <w:sz w:val="22"/>
                <w:szCs w:val="22"/>
              </w:rPr>
            </w:pPr>
            <w:r>
              <w:rPr>
                <w:sz w:val="22"/>
                <w:szCs w:val="22"/>
              </w:rPr>
              <w:t>A</w:t>
            </w:r>
            <w:r w:rsidR="004674CA">
              <w:rPr>
                <w:sz w:val="22"/>
                <w:szCs w:val="22"/>
              </w:rPr>
              <w:t xml:space="preserve">ll disadvantaged students </w:t>
            </w:r>
            <w:r w:rsidR="003A1E3D">
              <w:rPr>
                <w:sz w:val="22"/>
                <w:szCs w:val="22"/>
              </w:rPr>
              <w:t xml:space="preserve">will </w:t>
            </w:r>
            <w:r w:rsidR="004674CA">
              <w:rPr>
                <w:sz w:val="22"/>
                <w:szCs w:val="22"/>
              </w:rPr>
              <w:t>have accessed opportunities to develop personal and social skill</w:t>
            </w:r>
            <w:r w:rsidR="00F43FFA">
              <w:rPr>
                <w:sz w:val="22"/>
                <w:szCs w:val="22"/>
              </w:rPr>
              <w:t xml:space="preserve">s as well as cultural capital. Each will go on one </w:t>
            </w:r>
            <w:r w:rsidR="00F43FFA">
              <w:rPr>
                <w:sz w:val="22"/>
                <w:szCs w:val="22"/>
              </w:rPr>
              <w:lastRenderedPageBreak/>
              <w:t>external trip at least and have more than one in-school experience in 2021/22</w:t>
            </w:r>
          </w:p>
        </w:tc>
      </w:tr>
      <w:tr w:rsidR="004674CA" w14:paraId="5B76A3A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B713" w14:textId="5BB34D26" w:rsidR="004674CA" w:rsidRPr="00F43FFA" w:rsidRDefault="00F43FFA">
            <w:pPr>
              <w:pStyle w:val="TableRow"/>
              <w:rPr>
                <w:color w:val="FFFF00"/>
                <w:sz w:val="22"/>
                <w:szCs w:val="22"/>
              </w:rPr>
            </w:pPr>
            <w:r w:rsidRPr="00EC722E">
              <w:rPr>
                <w:color w:val="auto"/>
                <w:sz w:val="22"/>
                <w:szCs w:val="22"/>
              </w:rPr>
              <w:lastRenderedPageBreak/>
              <w:t>All disadvantaged s</w:t>
            </w:r>
            <w:r w:rsidR="004674CA" w:rsidRPr="00EC722E">
              <w:rPr>
                <w:color w:val="auto"/>
                <w:sz w:val="22"/>
                <w:szCs w:val="22"/>
              </w:rPr>
              <w:t>tudents will</w:t>
            </w:r>
            <w:r w:rsidR="003A1E3D" w:rsidRPr="00EC722E">
              <w:rPr>
                <w:color w:val="auto"/>
                <w:sz w:val="22"/>
                <w:szCs w:val="22"/>
              </w:rPr>
              <w:t xml:space="preserve"> have access to a high quality Personal D</w:t>
            </w:r>
            <w:r w:rsidR="004674CA" w:rsidRPr="00EC722E">
              <w:rPr>
                <w:color w:val="auto"/>
                <w:sz w:val="22"/>
                <w:szCs w:val="22"/>
              </w:rPr>
              <w:t>evelopment curriculum</w:t>
            </w:r>
            <w:r w:rsidR="00EC722E">
              <w:rPr>
                <w:color w:val="auto"/>
                <w:sz w:val="22"/>
                <w:szCs w:val="22"/>
              </w:rPr>
              <w:t>,</w:t>
            </w:r>
            <w:r w:rsidR="004674CA" w:rsidRPr="00EC722E">
              <w:rPr>
                <w:color w:val="auto"/>
                <w:sz w:val="22"/>
                <w:szCs w:val="22"/>
              </w:rPr>
              <w:t xml:space="preserve"> resulting in deeper understanding of a range of topics.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2D199" w14:textId="548598AF" w:rsidR="004674CA" w:rsidRPr="00EC722E" w:rsidRDefault="004674CA" w:rsidP="004674CA">
            <w:pPr>
              <w:pStyle w:val="TableRowCentered"/>
              <w:numPr>
                <w:ilvl w:val="0"/>
                <w:numId w:val="17"/>
              </w:numPr>
              <w:jc w:val="left"/>
              <w:rPr>
                <w:color w:val="auto"/>
                <w:sz w:val="22"/>
                <w:szCs w:val="22"/>
              </w:rPr>
            </w:pPr>
            <w:r w:rsidRPr="00EC722E">
              <w:rPr>
                <w:color w:val="auto"/>
                <w:sz w:val="22"/>
                <w:szCs w:val="22"/>
              </w:rPr>
              <w:t>The Personal Developmen</w:t>
            </w:r>
            <w:r w:rsidR="00BF6A59">
              <w:rPr>
                <w:color w:val="auto"/>
                <w:sz w:val="22"/>
                <w:szCs w:val="22"/>
              </w:rPr>
              <w:t xml:space="preserve">t curriculum is well planned, </w:t>
            </w:r>
            <w:r w:rsidR="00F43FFA" w:rsidRPr="00EC722E">
              <w:rPr>
                <w:color w:val="auto"/>
                <w:sz w:val="22"/>
                <w:szCs w:val="22"/>
              </w:rPr>
              <w:t xml:space="preserve">sequenced </w:t>
            </w:r>
            <w:r w:rsidR="00BF6A59">
              <w:rPr>
                <w:color w:val="auto"/>
                <w:sz w:val="22"/>
                <w:szCs w:val="22"/>
              </w:rPr>
              <w:t>and in place by the end of 2021-22.  A</w:t>
            </w:r>
            <w:r w:rsidR="00F43FFA" w:rsidRPr="00EC722E">
              <w:rPr>
                <w:color w:val="auto"/>
                <w:sz w:val="22"/>
                <w:szCs w:val="22"/>
              </w:rPr>
              <w:t>ppropriate age-</w:t>
            </w:r>
            <w:r w:rsidRPr="00EC722E">
              <w:rPr>
                <w:color w:val="auto"/>
                <w:sz w:val="22"/>
                <w:szCs w:val="22"/>
              </w:rPr>
              <w:t>related con</w:t>
            </w:r>
            <w:r w:rsidR="00BF6A59">
              <w:rPr>
                <w:color w:val="auto"/>
                <w:sz w:val="22"/>
                <w:szCs w:val="22"/>
              </w:rPr>
              <w:t xml:space="preserve">tent will have been developed. </w:t>
            </w:r>
          </w:p>
          <w:p w14:paraId="5CE1C9F3" w14:textId="59618ABC" w:rsidR="004674CA" w:rsidRPr="00EC722E" w:rsidRDefault="004674CA" w:rsidP="004674CA">
            <w:pPr>
              <w:pStyle w:val="TableRowCentered"/>
              <w:numPr>
                <w:ilvl w:val="0"/>
                <w:numId w:val="17"/>
              </w:numPr>
              <w:jc w:val="left"/>
              <w:rPr>
                <w:color w:val="auto"/>
                <w:sz w:val="22"/>
                <w:szCs w:val="22"/>
              </w:rPr>
            </w:pPr>
            <w:r w:rsidRPr="00EC722E">
              <w:rPr>
                <w:color w:val="auto"/>
                <w:sz w:val="22"/>
                <w:szCs w:val="22"/>
              </w:rPr>
              <w:t xml:space="preserve">The curriculum </w:t>
            </w:r>
            <w:r w:rsidR="00BF6A59">
              <w:rPr>
                <w:color w:val="auto"/>
                <w:sz w:val="22"/>
                <w:szCs w:val="22"/>
              </w:rPr>
              <w:t xml:space="preserve">and timetable will demonstrate planned weekly </w:t>
            </w:r>
            <w:r w:rsidRPr="00EC722E">
              <w:rPr>
                <w:color w:val="auto"/>
                <w:sz w:val="22"/>
                <w:szCs w:val="22"/>
              </w:rPr>
              <w:t>coverage of</w:t>
            </w:r>
            <w:r w:rsidR="00F43FFA" w:rsidRPr="00EC722E">
              <w:rPr>
                <w:color w:val="auto"/>
                <w:sz w:val="22"/>
                <w:szCs w:val="22"/>
              </w:rPr>
              <w:t xml:space="preserve"> Sex, Health and Relationships E</w:t>
            </w:r>
            <w:r w:rsidRPr="00EC722E">
              <w:rPr>
                <w:color w:val="auto"/>
                <w:sz w:val="22"/>
                <w:szCs w:val="22"/>
              </w:rPr>
              <w:t xml:space="preserve">ducation is planned and coherent with age related expectations.  </w:t>
            </w:r>
          </w:p>
          <w:p w14:paraId="72D40CC2" w14:textId="77777777" w:rsidR="00BF6A59" w:rsidRDefault="00BF6A59" w:rsidP="004674CA">
            <w:pPr>
              <w:pStyle w:val="TableRowCentered"/>
              <w:numPr>
                <w:ilvl w:val="0"/>
                <w:numId w:val="17"/>
              </w:numPr>
              <w:jc w:val="left"/>
              <w:rPr>
                <w:color w:val="auto"/>
                <w:sz w:val="22"/>
                <w:szCs w:val="22"/>
              </w:rPr>
            </w:pPr>
            <w:r>
              <w:rPr>
                <w:color w:val="auto"/>
                <w:sz w:val="22"/>
                <w:szCs w:val="22"/>
              </w:rPr>
              <w:t xml:space="preserve">80% or above of </w:t>
            </w:r>
            <w:r w:rsidR="004674CA" w:rsidRPr="00EC722E">
              <w:rPr>
                <w:color w:val="auto"/>
                <w:sz w:val="22"/>
                <w:szCs w:val="22"/>
              </w:rPr>
              <w:t>Disadva</w:t>
            </w:r>
            <w:r w:rsidR="00F43FFA" w:rsidRPr="00EC722E">
              <w:rPr>
                <w:color w:val="auto"/>
                <w:sz w:val="22"/>
                <w:szCs w:val="22"/>
              </w:rPr>
              <w:t>ntaged s</w:t>
            </w:r>
            <w:r w:rsidR="004674CA" w:rsidRPr="00EC722E">
              <w:rPr>
                <w:color w:val="auto"/>
                <w:sz w:val="22"/>
                <w:szCs w:val="22"/>
              </w:rPr>
              <w:t xml:space="preserve">tudents </w:t>
            </w:r>
            <w:r w:rsidR="00EC722E">
              <w:rPr>
                <w:color w:val="auto"/>
                <w:sz w:val="22"/>
                <w:szCs w:val="22"/>
              </w:rPr>
              <w:t xml:space="preserve">will </w:t>
            </w:r>
            <w:r w:rsidR="004674CA" w:rsidRPr="00EC722E">
              <w:rPr>
                <w:color w:val="auto"/>
                <w:sz w:val="22"/>
                <w:szCs w:val="22"/>
              </w:rPr>
              <w:t>repo</w:t>
            </w:r>
            <w:r w:rsidR="007D17A7" w:rsidRPr="00EC722E">
              <w:rPr>
                <w:color w:val="auto"/>
                <w:sz w:val="22"/>
                <w:szCs w:val="22"/>
              </w:rPr>
              <w:t>rt positive experiences</w:t>
            </w:r>
            <w:r>
              <w:rPr>
                <w:color w:val="auto"/>
                <w:sz w:val="22"/>
                <w:szCs w:val="22"/>
              </w:rPr>
              <w:t xml:space="preserve"> and a growth of knowledge</w:t>
            </w:r>
            <w:r w:rsidR="007D17A7" w:rsidRPr="00EC722E">
              <w:rPr>
                <w:color w:val="auto"/>
                <w:sz w:val="22"/>
                <w:szCs w:val="22"/>
              </w:rPr>
              <w:t xml:space="preserve"> assoc</w:t>
            </w:r>
            <w:r>
              <w:rPr>
                <w:color w:val="auto"/>
                <w:sz w:val="22"/>
                <w:szCs w:val="22"/>
              </w:rPr>
              <w:t xml:space="preserve">iated with SRE. </w:t>
            </w:r>
          </w:p>
          <w:p w14:paraId="426CAA8A" w14:textId="6451A781" w:rsidR="007D17A7" w:rsidRPr="00EC722E" w:rsidRDefault="00BF6A59" w:rsidP="004674CA">
            <w:pPr>
              <w:pStyle w:val="TableRowCentered"/>
              <w:numPr>
                <w:ilvl w:val="0"/>
                <w:numId w:val="17"/>
              </w:numPr>
              <w:jc w:val="left"/>
              <w:rPr>
                <w:color w:val="auto"/>
                <w:sz w:val="22"/>
                <w:szCs w:val="22"/>
              </w:rPr>
            </w:pPr>
            <w:r>
              <w:rPr>
                <w:color w:val="auto"/>
                <w:sz w:val="22"/>
                <w:szCs w:val="22"/>
              </w:rPr>
              <w:t xml:space="preserve">80% or above disadvantaged students will identify that </w:t>
            </w:r>
            <w:r w:rsidR="00F43FFA" w:rsidRPr="00EC722E">
              <w:rPr>
                <w:color w:val="auto"/>
                <w:sz w:val="22"/>
                <w:szCs w:val="22"/>
              </w:rPr>
              <w:t>Opportunity D</w:t>
            </w:r>
            <w:r>
              <w:rPr>
                <w:color w:val="auto"/>
                <w:sz w:val="22"/>
                <w:szCs w:val="22"/>
              </w:rPr>
              <w:t xml:space="preserve">ays have increased awareness of topics that keep them safe and well.  </w:t>
            </w:r>
            <w:r w:rsidR="007D17A7" w:rsidRPr="00EC722E">
              <w:rPr>
                <w:color w:val="auto"/>
                <w:sz w:val="22"/>
                <w:szCs w:val="22"/>
              </w:rPr>
              <w:t xml:space="preserve">  </w:t>
            </w:r>
          </w:p>
          <w:p w14:paraId="629CAFD1" w14:textId="77777777" w:rsidR="00BF6A59" w:rsidRDefault="00BF6A59" w:rsidP="004674CA">
            <w:pPr>
              <w:pStyle w:val="TableRowCentered"/>
              <w:numPr>
                <w:ilvl w:val="0"/>
                <w:numId w:val="17"/>
              </w:numPr>
              <w:jc w:val="left"/>
              <w:rPr>
                <w:color w:val="auto"/>
                <w:sz w:val="22"/>
                <w:szCs w:val="22"/>
              </w:rPr>
            </w:pPr>
            <w:r>
              <w:rPr>
                <w:color w:val="auto"/>
                <w:sz w:val="22"/>
                <w:szCs w:val="22"/>
              </w:rPr>
              <w:t>80% of d</w:t>
            </w:r>
            <w:r w:rsidR="003A1E3D" w:rsidRPr="00EC722E">
              <w:rPr>
                <w:color w:val="auto"/>
                <w:sz w:val="22"/>
                <w:szCs w:val="22"/>
              </w:rPr>
              <w:t>isadvantaged S</w:t>
            </w:r>
            <w:r w:rsidR="007D17A7" w:rsidRPr="00EC722E">
              <w:rPr>
                <w:color w:val="auto"/>
                <w:sz w:val="22"/>
                <w:szCs w:val="22"/>
              </w:rPr>
              <w:t xml:space="preserve">tudents </w:t>
            </w:r>
            <w:r w:rsidR="00EC722E">
              <w:rPr>
                <w:color w:val="auto"/>
                <w:sz w:val="22"/>
                <w:szCs w:val="22"/>
              </w:rPr>
              <w:t xml:space="preserve">will </w:t>
            </w:r>
            <w:r w:rsidR="007D17A7" w:rsidRPr="00EC722E">
              <w:rPr>
                <w:color w:val="auto"/>
                <w:sz w:val="22"/>
                <w:szCs w:val="22"/>
              </w:rPr>
              <w:t xml:space="preserve">report that they are confident </w:t>
            </w:r>
            <w:r>
              <w:rPr>
                <w:color w:val="auto"/>
                <w:sz w:val="22"/>
                <w:szCs w:val="22"/>
              </w:rPr>
              <w:t xml:space="preserve">to discuss and talk about complex issues such as: </w:t>
            </w:r>
          </w:p>
          <w:p w14:paraId="1E591B3D" w14:textId="6A1DA535" w:rsidR="004674CA" w:rsidRPr="00EC722E" w:rsidRDefault="00BF6A59" w:rsidP="00BF6A59">
            <w:pPr>
              <w:pStyle w:val="TableRowCentered"/>
              <w:ind w:left="417"/>
              <w:jc w:val="left"/>
              <w:rPr>
                <w:color w:val="auto"/>
                <w:sz w:val="22"/>
                <w:szCs w:val="22"/>
              </w:rPr>
            </w:pPr>
            <w:r>
              <w:rPr>
                <w:color w:val="auto"/>
                <w:sz w:val="22"/>
                <w:szCs w:val="22"/>
              </w:rPr>
              <w:t xml:space="preserve">Sex, Health and Relationships education.  </w:t>
            </w:r>
            <w:r w:rsidR="007D17A7" w:rsidRPr="00EC722E">
              <w:rPr>
                <w:color w:val="auto"/>
                <w:sz w:val="22"/>
                <w:szCs w:val="22"/>
              </w:rPr>
              <w:t xml:space="preserve"> </w:t>
            </w:r>
            <w:r w:rsidR="004674CA" w:rsidRPr="00EC722E">
              <w:rPr>
                <w:color w:val="auto"/>
                <w:sz w:val="22"/>
                <w:szCs w:val="22"/>
              </w:rPr>
              <w:t xml:space="preserve"> </w:t>
            </w:r>
          </w:p>
        </w:tc>
      </w:tr>
    </w:tbl>
    <w:p w14:paraId="0A3A92B3" w14:textId="77777777" w:rsidR="003A1E3D" w:rsidRDefault="003A1E3D" w:rsidP="003A1E3D">
      <w:pPr>
        <w:suppressAutoHyphens w:val="0"/>
        <w:spacing w:after="0" w:line="240" w:lineRule="auto"/>
        <w:rPr>
          <w:b/>
          <w:color w:val="104F75"/>
          <w:sz w:val="32"/>
          <w:szCs w:val="32"/>
        </w:rPr>
      </w:pPr>
    </w:p>
    <w:p w14:paraId="2A7D5512" w14:textId="492A0504" w:rsidR="00E66558" w:rsidRPr="003A1E3D" w:rsidRDefault="009D71E8" w:rsidP="003A1E3D">
      <w:pPr>
        <w:suppressAutoHyphens w:val="0"/>
        <w:spacing w:after="0" w:line="240" w:lineRule="auto"/>
        <w:rPr>
          <w:b/>
          <w:color w:val="002060"/>
          <w:sz w:val="36"/>
        </w:rPr>
      </w:pPr>
      <w:r w:rsidRPr="003A1E3D">
        <w:rPr>
          <w:b/>
          <w:color w:val="002060"/>
          <w:sz w:val="36"/>
        </w:rPr>
        <w:t>Activity in this academic year</w:t>
      </w:r>
      <w:r w:rsidR="002F1B0F" w:rsidRPr="003A1E3D">
        <w:rPr>
          <w:b/>
          <w:color w:val="002060"/>
          <w:sz w:val="36"/>
        </w:rPr>
        <w:t xml:space="preserve"> - 2021-22. </w:t>
      </w:r>
    </w:p>
    <w:p w14:paraId="6C0F36F4" w14:textId="77777777" w:rsidR="003A1E3D" w:rsidRPr="003A1E3D" w:rsidRDefault="003A1E3D" w:rsidP="003A1E3D">
      <w:pPr>
        <w:suppressAutoHyphens w:val="0"/>
        <w:spacing w:after="0" w:line="240" w:lineRule="auto"/>
        <w:rPr>
          <w:b/>
          <w:color w:val="002060"/>
          <w:sz w:val="44"/>
          <w:szCs w:val="32"/>
        </w:rPr>
      </w:pPr>
    </w:p>
    <w:p w14:paraId="1BE5BEA7" w14:textId="4A9EC4CC" w:rsidR="002C1B12" w:rsidRPr="003A1E3D" w:rsidRDefault="009D71E8" w:rsidP="003A1E3D">
      <w:pPr>
        <w:spacing w:after="480"/>
      </w:pPr>
      <w:r>
        <w:t xml:space="preserve">This details how we intend to spend our pupil premium (and recovery premium funding) </w:t>
      </w:r>
      <w:r>
        <w:rPr>
          <w:b/>
          <w:bCs/>
        </w:rPr>
        <w:t>this academic year</w:t>
      </w:r>
      <w:r>
        <w:t xml:space="preserve"> to address the challenges listed above.</w:t>
      </w:r>
      <w:r w:rsidR="002C1B12">
        <w:rPr>
          <w:rFonts w:ascii="Calibri" w:hAnsi="Calibri" w:cs="Calibri"/>
          <w:b/>
          <w:bCs/>
          <w:color w:val="000000"/>
          <w:sz w:val="28"/>
        </w:rPr>
        <w:t xml:space="preserve"> </w:t>
      </w:r>
    </w:p>
    <w:p w14:paraId="2A7D5514" w14:textId="638F0286" w:rsidR="00E66558" w:rsidRDefault="009D71E8">
      <w:pPr>
        <w:pStyle w:val="Heading3"/>
      </w:pPr>
      <w:r>
        <w:t>Teaching (for example, CPD, recruitment and retention)</w:t>
      </w:r>
    </w:p>
    <w:p w14:paraId="1E442716" w14:textId="2B64CA30" w:rsidR="00A373A6" w:rsidRDefault="006D0E5A">
      <w:r>
        <w:t>Budgeted cost:</w:t>
      </w:r>
      <w:r w:rsidR="00A373A6">
        <w:t xml:space="preserve"> (</w:t>
      </w:r>
      <w:r w:rsidR="00B86D08">
        <w:t xml:space="preserve">£92, 262 including - </w:t>
      </w:r>
      <w:r w:rsidR="00A373A6">
        <w:t xml:space="preserve">Recovery Premium) </w:t>
      </w:r>
    </w:p>
    <w:tbl>
      <w:tblPr>
        <w:tblW w:w="5000" w:type="pct"/>
        <w:tblLayout w:type="fixed"/>
        <w:tblCellMar>
          <w:left w:w="10" w:type="dxa"/>
          <w:right w:w="10" w:type="dxa"/>
        </w:tblCellMar>
        <w:tblLook w:val="04A0" w:firstRow="1" w:lastRow="0" w:firstColumn="1" w:lastColumn="0" w:noHBand="0" w:noVBand="1"/>
      </w:tblPr>
      <w:tblGrid>
        <w:gridCol w:w="2689"/>
        <w:gridCol w:w="5053"/>
        <w:gridCol w:w="1744"/>
      </w:tblGrid>
      <w:tr w:rsidR="00E66558" w14:paraId="2A7D5519" w14:textId="77777777" w:rsidTr="00612C50">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0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7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612C5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7283E37" w:rsidR="00E66558" w:rsidRPr="0092400B" w:rsidRDefault="00AA1413" w:rsidP="00AA1413">
            <w:pPr>
              <w:pStyle w:val="TableRow"/>
              <w:ind w:left="0"/>
              <w:rPr>
                <w:sz w:val="22"/>
                <w:szCs w:val="20"/>
              </w:rPr>
            </w:pPr>
            <w:r w:rsidRPr="0092400B">
              <w:rPr>
                <w:iCs/>
                <w:sz w:val="22"/>
                <w:szCs w:val="20"/>
              </w:rPr>
              <w:t xml:space="preserve">Additional teacher of English to support the achievement of </w:t>
            </w:r>
            <w:r w:rsidR="00F43FFA" w:rsidRPr="0092400B">
              <w:rPr>
                <w:iCs/>
                <w:sz w:val="22"/>
                <w:szCs w:val="20"/>
              </w:rPr>
              <w:t>d</w:t>
            </w:r>
            <w:r w:rsidR="00F15A06" w:rsidRPr="0092400B">
              <w:rPr>
                <w:iCs/>
                <w:sz w:val="22"/>
                <w:szCs w:val="20"/>
              </w:rPr>
              <w:t xml:space="preserve">isadvantaged </w:t>
            </w:r>
            <w:r w:rsidR="00F43FFA" w:rsidRPr="0092400B">
              <w:rPr>
                <w:iCs/>
                <w:sz w:val="22"/>
                <w:szCs w:val="20"/>
              </w:rPr>
              <w:t>s</w:t>
            </w:r>
            <w:r w:rsidRPr="0092400B">
              <w:rPr>
                <w:iCs/>
                <w:sz w:val="22"/>
                <w:szCs w:val="20"/>
              </w:rPr>
              <w:t xml:space="preserve">tudents at Rockwood Academy </w:t>
            </w:r>
          </w:p>
        </w:tc>
        <w:tc>
          <w:tcPr>
            <w:tcW w:w="5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D92AE" w14:textId="45201C29" w:rsidR="00E66558" w:rsidRPr="0092400B" w:rsidRDefault="003A1E3D">
            <w:pPr>
              <w:pStyle w:val="TableRowCentered"/>
              <w:jc w:val="left"/>
              <w:rPr>
                <w:sz w:val="22"/>
              </w:rPr>
            </w:pPr>
            <w:r w:rsidRPr="0092400B">
              <w:rPr>
                <w:sz w:val="22"/>
              </w:rPr>
              <w:t xml:space="preserve">Additional teachers enable reduced class sizes which can lead to improved outcomes for Disadvantaged Students.  Evidence:  </w:t>
            </w:r>
            <w:hyperlink r:id="rId10" w:history="1">
              <w:r w:rsidRPr="0092400B">
                <w:rPr>
                  <w:rStyle w:val="Hyperlink"/>
                  <w:sz w:val="22"/>
                </w:rPr>
                <w:t>https://educationendowmentfoundation.org.uk/education-evidence/teaching-learning-toolkit</w:t>
              </w:r>
            </w:hyperlink>
          </w:p>
          <w:p w14:paraId="2A7D551B" w14:textId="4249F94B" w:rsidR="003A1E3D" w:rsidRPr="0092400B" w:rsidRDefault="003A1E3D" w:rsidP="003A1E3D">
            <w:pPr>
              <w:pStyle w:val="TableRowCentered"/>
              <w:ind w:left="0"/>
              <w:jc w:val="left"/>
              <w:rPr>
                <w:sz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61D20B0" w:rsidR="00E66558" w:rsidRPr="0092400B" w:rsidRDefault="005C0C00">
            <w:pPr>
              <w:pStyle w:val="TableRowCentered"/>
              <w:jc w:val="left"/>
              <w:rPr>
                <w:sz w:val="22"/>
              </w:rPr>
            </w:pPr>
            <w:r w:rsidRPr="0092400B">
              <w:rPr>
                <w:sz w:val="22"/>
              </w:rPr>
              <w:t>1,2</w:t>
            </w:r>
            <w:r w:rsidR="003A1E3D" w:rsidRPr="0092400B">
              <w:rPr>
                <w:sz w:val="22"/>
              </w:rPr>
              <w:t>,3</w:t>
            </w:r>
          </w:p>
        </w:tc>
      </w:tr>
      <w:tr w:rsidR="00E66558" w14:paraId="2A7D5521" w14:textId="77777777" w:rsidTr="00612C5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74F5CF8" w:rsidR="00E66558" w:rsidRPr="0092400B" w:rsidRDefault="00AA1413" w:rsidP="00FF6E70">
            <w:pPr>
              <w:pStyle w:val="TableRow"/>
              <w:ind w:left="0"/>
              <w:rPr>
                <w:sz w:val="22"/>
                <w:szCs w:val="20"/>
              </w:rPr>
            </w:pPr>
            <w:r w:rsidRPr="0092400B">
              <w:rPr>
                <w:sz w:val="22"/>
                <w:szCs w:val="20"/>
              </w:rPr>
              <w:t xml:space="preserve">Additional teacher of Mathmatics to support achievement of </w:t>
            </w:r>
            <w:r w:rsidR="00F43FFA" w:rsidRPr="0092400B">
              <w:rPr>
                <w:sz w:val="22"/>
                <w:szCs w:val="20"/>
              </w:rPr>
              <w:t>disadvantaged s</w:t>
            </w:r>
            <w:r w:rsidR="00F15A06" w:rsidRPr="0092400B">
              <w:rPr>
                <w:sz w:val="22"/>
                <w:szCs w:val="20"/>
              </w:rPr>
              <w:t xml:space="preserve">tudents </w:t>
            </w:r>
            <w:r w:rsidRPr="0092400B">
              <w:rPr>
                <w:sz w:val="22"/>
                <w:szCs w:val="20"/>
              </w:rPr>
              <w:t xml:space="preserve">at Rockwood Academy </w:t>
            </w:r>
          </w:p>
        </w:tc>
        <w:tc>
          <w:tcPr>
            <w:tcW w:w="5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A7A7" w14:textId="49FB7D79" w:rsidR="003A1E3D" w:rsidRPr="0092400B" w:rsidRDefault="003A1E3D" w:rsidP="003A1E3D">
            <w:pPr>
              <w:pStyle w:val="TableRowCentered"/>
              <w:jc w:val="left"/>
              <w:rPr>
                <w:sz w:val="22"/>
              </w:rPr>
            </w:pPr>
            <w:r w:rsidRPr="0092400B">
              <w:rPr>
                <w:sz w:val="22"/>
              </w:rPr>
              <w:t xml:space="preserve">Additional teachers enable reduced class sizes which can lead to improved outcomes for Disadvantaged Students.  Evidence:  </w:t>
            </w:r>
            <w:hyperlink r:id="rId11" w:history="1">
              <w:r w:rsidRPr="0092400B">
                <w:rPr>
                  <w:rStyle w:val="Hyperlink"/>
                  <w:sz w:val="22"/>
                </w:rPr>
                <w:t>https://educationendowmentfoundation.org.uk/education-evidence/teaching-learning-toolkit</w:t>
              </w:r>
            </w:hyperlink>
          </w:p>
          <w:p w14:paraId="2A7D551F" w14:textId="77777777" w:rsidR="00E66558" w:rsidRPr="0092400B" w:rsidRDefault="00E66558">
            <w:pPr>
              <w:pStyle w:val="TableRowCentered"/>
              <w:jc w:val="left"/>
              <w:rPr>
                <w:sz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49DE8EF" w:rsidR="00E66558" w:rsidRPr="0092400B" w:rsidRDefault="005C0C00">
            <w:pPr>
              <w:pStyle w:val="TableRowCentered"/>
              <w:jc w:val="left"/>
              <w:rPr>
                <w:sz w:val="22"/>
              </w:rPr>
            </w:pPr>
            <w:r w:rsidRPr="0092400B">
              <w:rPr>
                <w:sz w:val="22"/>
              </w:rPr>
              <w:lastRenderedPageBreak/>
              <w:t>1,2</w:t>
            </w:r>
            <w:r w:rsidR="003A1E3D" w:rsidRPr="0092400B">
              <w:rPr>
                <w:sz w:val="22"/>
              </w:rPr>
              <w:t>,3</w:t>
            </w:r>
          </w:p>
        </w:tc>
      </w:tr>
      <w:tr w:rsidR="00AA1413" w14:paraId="74271481" w14:textId="77777777" w:rsidTr="00612C5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C19F9" w14:textId="39954D85" w:rsidR="00AA1413" w:rsidRPr="0092400B" w:rsidRDefault="00AA1413" w:rsidP="00FF6E70">
            <w:pPr>
              <w:pStyle w:val="TableRow"/>
              <w:ind w:left="0"/>
              <w:rPr>
                <w:sz w:val="22"/>
                <w:szCs w:val="20"/>
              </w:rPr>
            </w:pPr>
            <w:r w:rsidRPr="0092400B">
              <w:rPr>
                <w:sz w:val="22"/>
                <w:szCs w:val="20"/>
              </w:rPr>
              <w:lastRenderedPageBreak/>
              <w:t>Additional small group tuition teachers (Hamptons) to supp</w:t>
            </w:r>
            <w:r w:rsidR="00F15A06" w:rsidRPr="0092400B">
              <w:rPr>
                <w:sz w:val="22"/>
                <w:szCs w:val="20"/>
              </w:rPr>
              <w:t xml:space="preserve">ort progress and attainment of </w:t>
            </w:r>
            <w:r w:rsidR="00F43FFA" w:rsidRPr="0092400B">
              <w:rPr>
                <w:sz w:val="22"/>
                <w:szCs w:val="20"/>
              </w:rPr>
              <w:t>disadvantaged s</w:t>
            </w:r>
            <w:r w:rsidR="00F15A06" w:rsidRPr="0092400B">
              <w:rPr>
                <w:sz w:val="22"/>
                <w:szCs w:val="20"/>
              </w:rPr>
              <w:t>tudents in Core</w:t>
            </w:r>
            <w:r w:rsidRPr="0092400B">
              <w:rPr>
                <w:sz w:val="22"/>
                <w:szCs w:val="20"/>
              </w:rPr>
              <w:t xml:space="preserve"> and EBAAC subjects.  </w:t>
            </w:r>
          </w:p>
        </w:tc>
        <w:tc>
          <w:tcPr>
            <w:tcW w:w="5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3806" w14:textId="77777777" w:rsidR="003A1E3D" w:rsidRPr="0092400B" w:rsidRDefault="003A1E3D">
            <w:pPr>
              <w:pStyle w:val="TableRowCentered"/>
              <w:jc w:val="left"/>
              <w:rPr>
                <w:sz w:val="22"/>
              </w:rPr>
            </w:pPr>
            <w:r w:rsidRPr="0092400B">
              <w:rPr>
                <w:sz w:val="22"/>
              </w:rPr>
              <w:t xml:space="preserve">Small group tuition can lead to impact at a low cost as identified by the EEF. </w:t>
            </w:r>
          </w:p>
          <w:p w14:paraId="157C7A00" w14:textId="22021F6F" w:rsidR="003A1E3D" w:rsidRPr="0092400B" w:rsidRDefault="003A1E3D" w:rsidP="003A1E3D">
            <w:pPr>
              <w:pStyle w:val="TableRowCentered"/>
              <w:jc w:val="left"/>
              <w:rPr>
                <w:sz w:val="22"/>
              </w:rPr>
            </w:pPr>
            <w:r w:rsidRPr="0092400B">
              <w:rPr>
                <w:sz w:val="22"/>
              </w:rPr>
              <w:t xml:space="preserve">Evidence:  </w:t>
            </w:r>
            <w:hyperlink r:id="rId12" w:history="1">
              <w:r w:rsidRPr="0092400B">
                <w:rPr>
                  <w:rStyle w:val="Hyperlink"/>
                  <w:sz w:val="22"/>
                </w:rPr>
                <w:t>https://educationendowmentfoundation.org.uk/education-evidence/teaching-learning-toolkit</w:t>
              </w:r>
            </w:hyperlink>
          </w:p>
          <w:p w14:paraId="258D5075" w14:textId="40DED460" w:rsidR="00AA1413" w:rsidRPr="0092400B" w:rsidRDefault="00AA1413">
            <w:pPr>
              <w:pStyle w:val="TableRowCentered"/>
              <w:jc w:val="left"/>
              <w:rPr>
                <w:sz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45AAB" w14:textId="219721D5" w:rsidR="00AA1413" w:rsidRPr="0092400B" w:rsidRDefault="005C0C00">
            <w:pPr>
              <w:pStyle w:val="TableRowCentered"/>
              <w:jc w:val="left"/>
              <w:rPr>
                <w:sz w:val="22"/>
              </w:rPr>
            </w:pPr>
            <w:r w:rsidRPr="0092400B">
              <w:rPr>
                <w:sz w:val="22"/>
              </w:rPr>
              <w:t>1,2</w:t>
            </w:r>
            <w:r w:rsidR="003A1E3D" w:rsidRPr="0092400B">
              <w:rPr>
                <w:sz w:val="22"/>
              </w:rPr>
              <w:t>,3</w:t>
            </w:r>
          </w:p>
        </w:tc>
      </w:tr>
      <w:tr w:rsidR="00AA1413" w14:paraId="041F62EA" w14:textId="77777777" w:rsidTr="00612C5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8B4E4" w14:textId="5C038907" w:rsidR="00AA1413" w:rsidRPr="0092400B" w:rsidRDefault="00AA1413" w:rsidP="00FF6E70">
            <w:pPr>
              <w:pStyle w:val="TableRow"/>
              <w:ind w:left="0"/>
              <w:rPr>
                <w:sz w:val="22"/>
                <w:szCs w:val="20"/>
              </w:rPr>
            </w:pPr>
            <w:r w:rsidRPr="0092400B">
              <w:rPr>
                <w:sz w:val="22"/>
                <w:szCs w:val="20"/>
              </w:rPr>
              <w:t xml:space="preserve">Teaching and Learning focus on evidence-based strategies to support Quality First Teaching. “Excellence at Rockwood”.  </w:t>
            </w:r>
          </w:p>
        </w:tc>
        <w:tc>
          <w:tcPr>
            <w:tcW w:w="5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FF1D5" w14:textId="31836067" w:rsidR="00AA1413" w:rsidRPr="0092400B" w:rsidRDefault="00F43FFA" w:rsidP="003A1E3D">
            <w:pPr>
              <w:pStyle w:val="TableRowCentered"/>
              <w:ind w:left="0"/>
              <w:jc w:val="left"/>
              <w:rPr>
                <w:sz w:val="22"/>
              </w:rPr>
            </w:pPr>
            <w:r w:rsidRPr="0092400B">
              <w:rPr>
                <w:sz w:val="22"/>
              </w:rPr>
              <w:t>Supporting the a</w:t>
            </w:r>
            <w:r w:rsidR="00AA1413" w:rsidRPr="0092400B">
              <w:rPr>
                <w:sz w:val="22"/>
              </w:rPr>
              <w:t>ttainment of</w:t>
            </w:r>
            <w:r w:rsidRPr="0092400B">
              <w:rPr>
                <w:sz w:val="22"/>
              </w:rPr>
              <w:t xml:space="preserve"> disadvantaged s</w:t>
            </w:r>
            <w:r w:rsidR="00612C50" w:rsidRPr="0092400B">
              <w:rPr>
                <w:sz w:val="22"/>
              </w:rPr>
              <w:t>tudents</w:t>
            </w:r>
            <w:r w:rsidR="003A1E3D" w:rsidRPr="0092400B">
              <w:rPr>
                <w:sz w:val="22"/>
              </w:rPr>
              <w:t xml:space="preserve"> (DFE, 2021</w:t>
            </w:r>
            <w:r w:rsidR="00AA1413" w:rsidRPr="0092400B">
              <w:rPr>
                <w:sz w:val="22"/>
              </w:rPr>
              <w:t xml:space="preserve">) </w:t>
            </w:r>
            <w:r w:rsidRPr="0092400B">
              <w:rPr>
                <w:sz w:val="22"/>
              </w:rPr>
              <w:t>(EEF T</w:t>
            </w:r>
            <w:r w:rsidR="005C0C00" w:rsidRPr="0092400B">
              <w:rPr>
                <w:sz w:val="22"/>
              </w:rPr>
              <w:t xml:space="preserve">oolkit) </w:t>
            </w:r>
            <w:r w:rsidR="003A1E3D" w:rsidRPr="0092400B">
              <w:rPr>
                <w:sz w:val="22"/>
              </w:rPr>
              <w:t>suggests high quality teaching, including mastery teaching is</w:t>
            </w:r>
            <w:r w:rsidR="00AA1413" w:rsidRPr="0092400B">
              <w:rPr>
                <w:sz w:val="22"/>
              </w:rPr>
              <w:t xml:space="preserve"> a k</w:t>
            </w:r>
            <w:r w:rsidR="003A1E3D" w:rsidRPr="0092400B">
              <w:rPr>
                <w:sz w:val="22"/>
              </w:rPr>
              <w:t xml:space="preserve">ey aspect of successful schools and raising attainment among students. </w:t>
            </w:r>
          </w:p>
          <w:p w14:paraId="009BF8EB" w14:textId="4381ED27" w:rsidR="003A1E3D" w:rsidRPr="0092400B" w:rsidRDefault="003A1E3D" w:rsidP="003A1E3D">
            <w:pPr>
              <w:pStyle w:val="TableRowCentered"/>
              <w:ind w:left="0"/>
              <w:jc w:val="left"/>
              <w:rPr>
                <w:sz w:val="22"/>
              </w:rPr>
            </w:pPr>
            <w:r w:rsidRPr="0092400B">
              <w:rPr>
                <w:sz w:val="22"/>
              </w:rPr>
              <w:t xml:space="preserve">Evidence:  </w:t>
            </w:r>
            <w:hyperlink r:id="rId13" w:history="1">
              <w:r w:rsidRPr="0092400B">
                <w:rPr>
                  <w:rStyle w:val="Hyperlink"/>
                  <w:sz w:val="22"/>
                </w:rPr>
                <w:t>https://educationendowmentfoundation.org.uk/education-evidence/teaching-learning-toolkit</w:t>
              </w:r>
            </w:hyperlink>
          </w:p>
          <w:p w14:paraId="6A73D4D2" w14:textId="77777777" w:rsidR="003A1E3D" w:rsidRPr="0092400B" w:rsidRDefault="003A1E3D" w:rsidP="003A1E3D">
            <w:pPr>
              <w:pStyle w:val="TableRowCentered"/>
              <w:ind w:left="0"/>
              <w:jc w:val="left"/>
              <w:rPr>
                <w:sz w:val="22"/>
              </w:rPr>
            </w:pPr>
          </w:p>
          <w:p w14:paraId="27605A6F" w14:textId="237169AE" w:rsidR="003A1E3D" w:rsidRPr="0092400B" w:rsidRDefault="003A1E3D">
            <w:pPr>
              <w:pStyle w:val="TableRowCentered"/>
              <w:jc w:val="left"/>
              <w:rPr>
                <w:sz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A125E" w14:textId="6FA1E9D6" w:rsidR="00AA1413" w:rsidRPr="0092400B" w:rsidRDefault="00AA1413">
            <w:pPr>
              <w:pStyle w:val="TableRowCentered"/>
              <w:jc w:val="left"/>
              <w:rPr>
                <w:sz w:val="22"/>
              </w:rPr>
            </w:pPr>
            <w:r w:rsidRPr="0092400B">
              <w:rPr>
                <w:sz w:val="22"/>
              </w:rPr>
              <w:t>1,2</w:t>
            </w:r>
            <w:r w:rsidR="00612C50" w:rsidRPr="0092400B">
              <w:rPr>
                <w:sz w:val="22"/>
              </w:rPr>
              <w:t>,3</w:t>
            </w:r>
          </w:p>
        </w:tc>
      </w:tr>
      <w:tr w:rsidR="00AA1413" w14:paraId="23A37151" w14:textId="77777777" w:rsidTr="00612C5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41FF1" w14:textId="01620F64" w:rsidR="00AA1413" w:rsidRPr="0092400B" w:rsidRDefault="00AA1413" w:rsidP="00FF6E70">
            <w:pPr>
              <w:pStyle w:val="TableRow"/>
              <w:ind w:left="0"/>
              <w:rPr>
                <w:sz w:val="22"/>
                <w:szCs w:val="20"/>
              </w:rPr>
            </w:pPr>
            <w:r w:rsidRPr="0092400B">
              <w:rPr>
                <w:sz w:val="22"/>
                <w:szCs w:val="20"/>
              </w:rPr>
              <w:t xml:space="preserve">Design and implement a CPD programme </w:t>
            </w:r>
            <w:r w:rsidR="005C0C00" w:rsidRPr="0092400B">
              <w:rPr>
                <w:sz w:val="22"/>
                <w:szCs w:val="20"/>
              </w:rPr>
              <w:t xml:space="preserve">(in house </w:t>
            </w:r>
            <w:r w:rsidR="00F43FFA" w:rsidRPr="0092400B">
              <w:rPr>
                <w:sz w:val="22"/>
                <w:szCs w:val="20"/>
              </w:rPr>
              <w:t>which builds on CORE Education Trust-</w:t>
            </w:r>
            <w:r w:rsidR="005C0C00" w:rsidRPr="0092400B">
              <w:rPr>
                <w:sz w:val="22"/>
                <w:szCs w:val="20"/>
              </w:rPr>
              <w:t xml:space="preserve">wide developments) </w:t>
            </w:r>
            <w:r w:rsidRPr="0092400B">
              <w:rPr>
                <w:sz w:val="22"/>
                <w:szCs w:val="20"/>
              </w:rPr>
              <w:t xml:space="preserve">underpinned by </w:t>
            </w:r>
            <w:r w:rsidR="00612C50" w:rsidRPr="0092400B">
              <w:rPr>
                <w:sz w:val="22"/>
                <w:szCs w:val="20"/>
              </w:rPr>
              <w:t xml:space="preserve">the </w:t>
            </w:r>
            <w:r w:rsidRPr="0092400B">
              <w:rPr>
                <w:sz w:val="22"/>
                <w:szCs w:val="20"/>
              </w:rPr>
              <w:t>development o</w:t>
            </w:r>
            <w:r w:rsidR="005C0C00" w:rsidRPr="0092400B">
              <w:rPr>
                <w:sz w:val="22"/>
                <w:szCs w:val="20"/>
              </w:rPr>
              <w:t xml:space="preserve">f </w:t>
            </w:r>
            <w:r w:rsidR="00612C50" w:rsidRPr="0092400B">
              <w:rPr>
                <w:sz w:val="22"/>
                <w:szCs w:val="20"/>
              </w:rPr>
              <w:t xml:space="preserve">the </w:t>
            </w:r>
            <w:r w:rsidR="005C0C00" w:rsidRPr="0092400B">
              <w:rPr>
                <w:sz w:val="22"/>
                <w:szCs w:val="20"/>
              </w:rPr>
              <w:t xml:space="preserve">“Excellence at Rockwood” </w:t>
            </w:r>
            <w:r w:rsidR="00612C50" w:rsidRPr="0092400B">
              <w:rPr>
                <w:sz w:val="22"/>
                <w:szCs w:val="20"/>
              </w:rPr>
              <w:t xml:space="preserve">teaching model. </w:t>
            </w:r>
          </w:p>
        </w:tc>
        <w:tc>
          <w:tcPr>
            <w:tcW w:w="5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48EDF" w14:textId="0994DEE7" w:rsidR="00AA1413" w:rsidRPr="0092400B" w:rsidRDefault="00AA1413" w:rsidP="00612C50">
            <w:pPr>
              <w:pStyle w:val="TableRowCentered"/>
              <w:ind w:left="0"/>
              <w:jc w:val="left"/>
              <w:rPr>
                <w:sz w:val="22"/>
              </w:rPr>
            </w:pPr>
            <w:r w:rsidRPr="0092400B">
              <w:rPr>
                <w:sz w:val="22"/>
              </w:rPr>
              <w:t>Ensuring an effective teacher is front of every class’ (EEF 2021) highlights the importance for a comprehensive programme of suppor</w:t>
            </w:r>
            <w:r w:rsidR="006E05FA" w:rsidRPr="0092400B">
              <w:rPr>
                <w:sz w:val="22"/>
              </w:rPr>
              <w:t xml:space="preserve">t, guidance and CPD </w:t>
            </w:r>
            <w:r w:rsidRPr="0092400B">
              <w:rPr>
                <w:sz w:val="22"/>
              </w:rPr>
              <w:t>for our staff.</w:t>
            </w:r>
          </w:p>
          <w:p w14:paraId="2516CAA3" w14:textId="219C7293" w:rsidR="00612C50" w:rsidRPr="0092400B" w:rsidRDefault="00612C50" w:rsidP="00612C50">
            <w:pPr>
              <w:pStyle w:val="TableRowCentered"/>
              <w:ind w:left="0"/>
              <w:jc w:val="left"/>
              <w:rPr>
                <w:sz w:val="22"/>
              </w:rPr>
            </w:pPr>
            <w:r w:rsidRPr="0092400B">
              <w:rPr>
                <w:sz w:val="22"/>
              </w:rPr>
              <w:t>Evidence gained by SLT/ML through drop ins, observations, book scrutiny, QA cycle demonstrates the effectiveness of staff following the teaching model in ensuring regular consistent practice. (EEF identify quality teaching</w:t>
            </w:r>
            <w:r w:rsidR="006E05FA" w:rsidRPr="0092400B">
              <w:rPr>
                <w:sz w:val="22"/>
              </w:rPr>
              <w:t xml:space="preserve"> includes approaches to developing metacognition and self-regulation. </w:t>
            </w:r>
          </w:p>
          <w:p w14:paraId="6718A329" w14:textId="77777777" w:rsidR="006E05FA" w:rsidRPr="0092400B" w:rsidRDefault="006E05FA" w:rsidP="00612C50">
            <w:pPr>
              <w:pStyle w:val="TableRowCentered"/>
              <w:ind w:left="0"/>
              <w:jc w:val="left"/>
              <w:rPr>
                <w:sz w:val="22"/>
              </w:rPr>
            </w:pPr>
          </w:p>
          <w:p w14:paraId="6962E5A6" w14:textId="3B0B0C5E" w:rsidR="006E05FA" w:rsidRPr="0092400B" w:rsidRDefault="00B03C8E" w:rsidP="00612C50">
            <w:pPr>
              <w:pStyle w:val="TableRowCentered"/>
              <w:ind w:left="0"/>
              <w:jc w:val="left"/>
              <w:rPr>
                <w:color w:val="0070C0"/>
                <w:sz w:val="22"/>
                <w:u w:val="single"/>
              </w:rPr>
            </w:pPr>
            <w:hyperlink r:id="rId14" w:history="1">
              <w:r w:rsidR="006E05FA" w:rsidRPr="0092400B">
                <w:rPr>
                  <w:color w:val="0070C0"/>
                  <w:sz w:val="22"/>
                  <w:u w:val="single"/>
                </w:rPr>
                <w:t>Metacognition and self-regulation | Toolkit Strand | Education Endowment Foundation | EEF</w:t>
              </w:r>
            </w:hyperlink>
            <w:r w:rsidR="006E05FA" w:rsidRPr="0092400B">
              <w:rPr>
                <w:color w:val="0070C0"/>
                <w:sz w:val="22"/>
                <w:u w:val="single"/>
              </w:rPr>
              <w:t>.</w:t>
            </w:r>
          </w:p>
          <w:p w14:paraId="496A2483" w14:textId="02E6C010" w:rsidR="006E05FA" w:rsidRPr="0092400B" w:rsidRDefault="006E05FA" w:rsidP="00612C50">
            <w:pPr>
              <w:pStyle w:val="TableRowCentered"/>
              <w:ind w:left="0"/>
              <w:jc w:val="left"/>
              <w:rPr>
                <w:sz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785C4" w14:textId="2C697A1E" w:rsidR="00AA1413" w:rsidRPr="0092400B" w:rsidRDefault="00AA1413">
            <w:pPr>
              <w:pStyle w:val="TableRowCentered"/>
              <w:jc w:val="left"/>
              <w:rPr>
                <w:sz w:val="22"/>
              </w:rPr>
            </w:pPr>
            <w:r w:rsidRPr="0092400B">
              <w:rPr>
                <w:sz w:val="22"/>
              </w:rPr>
              <w:t>1,2</w:t>
            </w:r>
            <w:r w:rsidR="00612C50" w:rsidRPr="0092400B">
              <w:rPr>
                <w:sz w:val="22"/>
              </w:rPr>
              <w:t>,3</w:t>
            </w:r>
          </w:p>
        </w:tc>
      </w:tr>
      <w:tr w:rsidR="00612C50" w14:paraId="30FAD4FC" w14:textId="77777777" w:rsidTr="00612C5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3936F" w14:textId="354F6F4B" w:rsidR="00612C50" w:rsidRPr="0092400B" w:rsidRDefault="00612C50" w:rsidP="00FF6E70">
            <w:pPr>
              <w:pStyle w:val="TableRow"/>
              <w:ind w:left="0"/>
              <w:rPr>
                <w:sz w:val="22"/>
                <w:szCs w:val="20"/>
              </w:rPr>
            </w:pPr>
            <w:r w:rsidRPr="0092400B">
              <w:rPr>
                <w:sz w:val="22"/>
                <w:szCs w:val="20"/>
              </w:rPr>
              <w:t xml:space="preserve">Embed Homework expectations and process across the academy. Provide </w:t>
            </w:r>
            <w:r w:rsidR="00F15A06" w:rsidRPr="0092400B">
              <w:rPr>
                <w:sz w:val="22"/>
                <w:szCs w:val="20"/>
              </w:rPr>
              <w:t xml:space="preserve">targeted support for </w:t>
            </w:r>
            <w:r w:rsidR="00F43FFA" w:rsidRPr="0092400B">
              <w:rPr>
                <w:sz w:val="22"/>
                <w:szCs w:val="20"/>
              </w:rPr>
              <w:t>disadvantaged s</w:t>
            </w:r>
            <w:r w:rsidR="00F15A06" w:rsidRPr="0092400B">
              <w:rPr>
                <w:sz w:val="22"/>
                <w:szCs w:val="20"/>
              </w:rPr>
              <w:t>tudents</w:t>
            </w:r>
            <w:r w:rsidRPr="0092400B">
              <w:rPr>
                <w:sz w:val="22"/>
                <w:szCs w:val="20"/>
              </w:rPr>
              <w:t xml:space="preserve"> </w:t>
            </w:r>
          </w:p>
          <w:p w14:paraId="1C9BD348" w14:textId="77777777" w:rsidR="00612C50" w:rsidRPr="0092400B" w:rsidRDefault="00612C50" w:rsidP="005C0C00">
            <w:pPr>
              <w:pStyle w:val="TableRow"/>
              <w:rPr>
                <w:sz w:val="22"/>
                <w:szCs w:val="20"/>
              </w:rPr>
            </w:pPr>
          </w:p>
          <w:p w14:paraId="33D8578B" w14:textId="446FE651" w:rsidR="00612C50" w:rsidRPr="0092400B" w:rsidRDefault="00612C50" w:rsidP="00FF6E70">
            <w:pPr>
              <w:pStyle w:val="TableRow"/>
              <w:ind w:left="0"/>
              <w:rPr>
                <w:sz w:val="22"/>
                <w:szCs w:val="20"/>
              </w:rPr>
            </w:pPr>
          </w:p>
        </w:tc>
        <w:tc>
          <w:tcPr>
            <w:tcW w:w="5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337CE" w14:textId="6164AD39" w:rsidR="00612C50" w:rsidRPr="0092400B" w:rsidRDefault="00612C50">
            <w:pPr>
              <w:pStyle w:val="TableRowCentered"/>
              <w:jc w:val="left"/>
              <w:rPr>
                <w:sz w:val="22"/>
              </w:rPr>
            </w:pPr>
            <w:r w:rsidRPr="0092400B">
              <w:rPr>
                <w:sz w:val="22"/>
              </w:rPr>
              <w:t xml:space="preserve">EEF (2020) highlights the effectiveness of a tiered approach.  This will include homework clubs, access to ICT facilities and wider opportunities to overcome barriers to learning.  Homework will also contribute to the recovery curriculum. </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0982D" w14:textId="42F82548" w:rsidR="00612C50" w:rsidRPr="0092400B" w:rsidRDefault="00612C50">
            <w:pPr>
              <w:pStyle w:val="TableRowCentered"/>
              <w:jc w:val="left"/>
              <w:rPr>
                <w:sz w:val="22"/>
              </w:rPr>
            </w:pPr>
            <w:r w:rsidRPr="0092400B">
              <w:rPr>
                <w:sz w:val="22"/>
              </w:rPr>
              <w:t>1,2,3</w:t>
            </w:r>
          </w:p>
        </w:tc>
      </w:tr>
      <w:tr w:rsidR="00612C50" w14:paraId="5498C9A0" w14:textId="77777777" w:rsidTr="00612C5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FF3A" w14:textId="05FAB7D8" w:rsidR="00612C50" w:rsidRPr="0092400B" w:rsidRDefault="00612C50" w:rsidP="00B80F9F">
            <w:pPr>
              <w:pStyle w:val="TableRow"/>
              <w:ind w:left="0"/>
              <w:rPr>
                <w:sz w:val="22"/>
                <w:szCs w:val="20"/>
              </w:rPr>
            </w:pPr>
            <w:r w:rsidRPr="0092400B">
              <w:rPr>
                <w:sz w:val="22"/>
                <w:szCs w:val="20"/>
              </w:rPr>
              <w:t>To em</w:t>
            </w:r>
            <w:r w:rsidR="00F15A06" w:rsidRPr="0092400B">
              <w:rPr>
                <w:sz w:val="22"/>
                <w:szCs w:val="20"/>
              </w:rPr>
              <w:t>bed effective teaching</w:t>
            </w:r>
            <w:r w:rsidRPr="0092400B">
              <w:rPr>
                <w:sz w:val="22"/>
                <w:szCs w:val="20"/>
              </w:rPr>
              <w:t xml:space="preserve"> by the use of visualizers to enhance the quality of teaching and feedback. </w:t>
            </w:r>
          </w:p>
        </w:tc>
        <w:tc>
          <w:tcPr>
            <w:tcW w:w="5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6B130" w14:textId="6FEAB552" w:rsidR="00612C50" w:rsidRPr="0092400B" w:rsidRDefault="00F43FFA">
            <w:pPr>
              <w:pStyle w:val="TableRowCentered"/>
              <w:jc w:val="left"/>
              <w:rPr>
                <w:rFonts w:cs="Arial"/>
                <w:color w:val="000000" w:themeColor="text1"/>
                <w:sz w:val="22"/>
                <w:shd w:val="clear" w:color="auto" w:fill="FFFFFF"/>
              </w:rPr>
            </w:pPr>
            <w:r w:rsidRPr="0092400B">
              <w:rPr>
                <w:rFonts w:cs="Arial"/>
                <w:color w:val="000000" w:themeColor="text1"/>
                <w:sz w:val="22"/>
                <w:shd w:val="clear" w:color="auto" w:fill="FFFFFF"/>
              </w:rPr>
              <w:t>EEF T</w:t>
            </w:r>
            <w:r w:rsidR="00612C50" w:rsidRPr="0092400B">
              <w:rPr>
                <w:rFonts w:cs="Arial"/>
                <w:color w:val="000000" w:themeColor="text1"/>
                <w:sz w:val="22"/>
                <w:shd w:val="clear" w:color="auto" w:fill="FFFFFF"/>
              </w:rPr>
              <w:t xml:space="preserve">oolkit 2021 highlights the need for effective feedback.  EEF state: </w:t>
            </w:r>
          </w:p>
          <w:p w14:paraId="32A3369E" w14:textId="77777777" w:rsidR="00612C50" w:rsidRPr="0092400B" w:rsidRDefault="00612C50">
            <w:pPr>
              <w:pStyle w:val="TableRowCentered"/>
              <w:jc w:val="left"/>
              <w:rPr>
                <w:rFonts w:cs="Arial"/>
                <w:color w:val="000000" w:themeColor="text1"/>
                <w:sz w:val="22"/>
                <w:shd w:val="clear" w:color="auto" w:fill="FFFFFF"/>
              </w:rPr>
            </w:pPr>
            <w:r w:rsidRPr="0092400B">
              <w:rPr>
                <w:rFonts w:cs="Arial"/>
                <w:color w:val="000000" w:themeColor="text1"/>
                <w:sz w:val="22"/>
                <w:shd w:val="clear" w:color="auto" w:fill="FFFFFF"/>
              </w:rPr>
              <w:t>“Feedback redirects or refocuses the learner’s actions to achieve a goal, by aligning effort and activity with an outcome”.</w:t>
            </w:r>
          </w:p>
          <w:p w14:paraId="1C6B5B18" w14:textId="1987C7C6" w:rsidR="00612C50" w:rsidRPr="0092400B" w:rsidRDefault="00B03C8E" w:rsidP="00612C50">
            <w:pPr>
              <w:pStyle w:val="TableRowCentered"/>
              <w:jc w:val="left"/>
              <w:rPr>
                <w:rFonts w:cs="Arial"/>
                <w:color w:val="000000" w:themeColor="text1"/>
                <w:sz w:val="22"/>
                <w:shd w:val="clear" w:color="auto" w:fill="FFFFFF"/>
              </w:rPr>
            </w:pPr>
            <w:hyperlink r:id="rId15" w:history="1">
              <w:r w:rsidR="00612C50" w:rsidRPr="0092400B">
                <w:rPr>
                  <w:rStyle w:val="Hyperlink"/>
                  <w:rFonts w:cs="Arial"/>
                  <w:sz w:val="22"/>
                  <w:shd w:val="clear" w:color="auto" w:fill="FFFFFF"/>
                </w:rPr>
                <w:t>https://educationendowmentfoundation.org.uk/education-evidence/teaching-learning-toolkit/feedback</w:t>
              </w:r>
            </w:hyperlink>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677B" w14:textId="5D9EB251" w:rsidR="00612C50" w:rsidRPr="0092400B" w:rsidRDefault="00612C50">
            <w:pPr>
              <w:pStyle w:val="TableRowCentered"/>
              <w:jc w:val="left"/>
              <w:rPr>
                <w:sz w:val="22"/>
              </w:rPr>
            </w:pPr>
            <w:r w:rsidRPr="0092400B">
              <w:rPr>
                <w:sz w:val="22"/>
              </w:rPr>
              <w:t>1,2</w:t>
            </w:r>
          </w:p>
        </w:tc>
      </w:tr>
    </w:tbl>
    <w:p w14:paraId="2A7D5522" w14:textId="77777777" w:rsidR="00E66558" w:rsidRDefault="00E66558">
      <w:pPr>
        <w:keepNext/>
        <w:spacing w:after="60"/>
        <w:outlineLvl w:val="1"/>
      </w:pPr>
    </w:p>
    <w:p w14:paraId="0B686558" w14:textId="01FC0763" w:rsidR="000943C0"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3CB3FF3D" w14:textId="1B76BC3E" w:rsidR="006D0E5A" w:rsidRPr="00B86D08" w:rsidRDefault="006D0E5A">
      <w:pPr>
        <w:rPr>
          <w:b/>
          <w:bCs/>
          <w:color w:val="auto"/>
          <w:szCs w:val="28"/>
        </w:rPr>
      </w:pPr>
      <w:r w:rsidRPr="00B86D08">
        <w:rPr>
          <w:b/>
          <w:bCs/>
          <w:color w:val="auto"/>
          <w:szCs w:val="28"/>
        </w:rPr>
        <w:t xml:space="preserve">Budgeted costs: </w:t>
      </w:r>
      <w:r w:rsidR="00A373A6" w:rsidRPr="00B86D08">
        <w:rPr>
          <w:b/>
          <w:bCs/>
          <w:color w:val="auto"/>
          <w:szCs w:val="28"/>
        </w:rPr>
        <w:t xml:space="preserve"> (</w:t>
      </w:r>
      <w:r w:rsidR="00B86D08" w:rsidRPr="00B86D08">
        <w:rPr>
          <w:b/>
          <w:bCs/>
          <w:color w:val="auto"/>
          <w:szCs w:val="28"/>
        </w:rPr>
        <w:t>£118, 744 including - Recovery premium</w:t>
      </w:r>
      <w:r w:rsidR="00A373A6" w:rsidRPr="00B86D08">
        <w:rPr>
          <w:b/>
          <w:bCs/>
          <w:color w:val="auto"/>
          <w:szCs w:val="28"/>
        </w:rPr>
        <w:t xml:space="preserve">) </w:t>
      </w:r>
    </w:p>
    <w:tbl>
      <w:tblPr>
        <w:tblW w:w="5000" w:type="pct"/>
        <w:tblLayout w:type="fixed"/>
        <w:tblCellMar>
          <w:left w:w="10" w:type="dxa"/>
          <w:right w:w="10" w:type="dxa"/>
        </w:tblCellMar>
        <w:tblLook w:val="04A0" w:firstRow="1" w:lastRow="0" w:firstColumn="1" w:lastColumn="0" w:noHBand="0" w:noVBand="1"/>
      </w:tblPr>
      <w:tblGrid>
        <w:gridCol w:w="2405"/>
        <w:gridCol w:w="5030"/>
        <w:gridCol w:w="2051"/>
      </w:tblGrid>
      <w:tr w:rsidR="00E66558" w14:paraId="2A7D5528" w14:textId="77777777" w:rsidTr="00FE015E">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0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05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FE015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CF1D2D3" w:rsidR="00E66558" w:rsidRPr="00EC722E" w:rsidRDefault="005C0C00" w:rsidP="0074325B">
            <w:pPr>
              <w:pStyle w:val="TableRow"/>
              <w:ind w:left="0"/>
              <w:rPr>
                <w:sz w:val="22"/>
                <w:szCs w:val="20"/>
              </w:rPr>
            </w:pPr>
            <w:r w:rsidRPr="00EC722E">
              <w:rPr>
                <w:sz w:val="22"/>
                <w:szCs w:val="20"/>
              </w:rPr>
              <w:t>Maximise the effectiveness of Reading Plus for s</w:t>
            </w:r>
            <w:r w:rsidR="004124E9" w:rsidRPr="00EC722E">
              <w:rPr>
                <w:sz w:val="22"/>
                <w:szCs w:val="20"/>
              </w:rPr>
              <w:t>tudents reading below chronological age, particularly</w:t>
            </w:r>
            <w:r w:rsidRPr="00EC722E">
              <w:rPr>
                <w:sz w:val="22"/>
                <w:szCs w:val="20"/>
              </w:rPr>
              <w:t xml:space="preserve"> in Y7 / Y8</w:t>
            </w:r>
            <w:r w:rsidR="0074325B" w:rsidRPr="00EC722E">
              <w:rPr>
                <w:sz w:val="22"/>
                <w:szCs w:val="20"/>
              </w:rPr>
              <w:t>/ Y9</w:t>
            </w:r>
            <w:r w:rsidRPr="00EC722E">
              <w:rPr>
                <w:sz w:val="22"/>
                <w:szCs w:val="20"/>
              </w:rPr>
              <w:t xml:space="preserve">. </w:t>
            </w:r>
          </w:p>
        </w:tc>
        <w:tc>
          <w:tcPr>
            <w:tcW w:w="5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46010" w14:textId="77777777" w:rsidR="00E66558" w:rsidRPr="00EC722E" w:rsidRDefault="0074325B" w:rsidP="0074325B">
            <w:pPr>
              <w:pStyle w:val="TableRowCentered"/>
              <w:ind w:left="0"/>
              <w:jc w:val="left"/>
              <w:rPr>
                <w:sz w:val="22"/>
              </w:rPr>
            </w:pPr>
            <w:r w:rsidRPr="00EC722E">
              <w:rPr>
                <w:sz w:val="22"/>
              </w:rPr>
              <w:t>Reading increases a person's understanding of their own identity, improves empathy and gives them an insight into the world view of others (The Reading Agency 2015).</w:t>
            </w:r>
          </w:p>
          <w:p w14:paraId="34E1FB9F" w14:textId="77777777" w:rsidR="00EA395D" w:rsidRPr="00EC722E" w:rsidRDefault="00EA395D" w:rsidP="00EA395D">
            <w:pPr>
              <w:suppressAutoHyphens w:val="0"/>
              <w:autoSpaceDN/>
              <w:spacing w:before="60" w:after="60" w:line="240" w:lineRule="auto"/>
              <w:ind w:right="57"/>
              <w:rPr>
                <w:rFonts w:cs="Arial"/>
                <w:color w:val="auto"/>
                <w:sz w:val="22"/>
                <w:szCs w:val="20"/>
              </w:rPr>
            </w:pPr>
          </w:p>
          <w:p w14:paraId="06598494" w14:textId="694F1464" w:rsidR="00EA395D" w:rsidRPr="00EC722E" w:rsidRDefault="00EA395D" w:rsidP="00EA395D">
            <w:pPr>
              <w:suppressAutoHyphens w:val="0"/>
              <w:autoSpaceDN/>
              <w:spacing w:before="60" w:after="60" w:line="240" w:lineRule="auto"/>
              <w:ind w:right="57"/>
              <w:rPr>
                <w:rFonts w:cs="Arial"/>
                <w:color w:val="auto"/>
                <w:sz w:val="22"/>
                <w:szCs w:val="20"/>
              </w:rPr>
            </w:pPr>
            <w:r w:rsidRPr="00EC722E">
              <w:rPr>
                <w:rFonts w:cs="Arial"/>
                <w:color w:val="auto"/>
                <w:sz w:val="22"/>
                <w:szCs w:val="20"/>
              </w:rPr>
              <w:t xml:space="preserve">Reading comprehension strategies can have a positive impact on </w:t>
            </w:r>
            <w:r w:rsidR="00632DC1" w:rsidRPr="00EC722E">
              <w:rPr>
                <w:rFonts w:cs="Arial"/>
                <w:color w:val="auto"/>
                <w:sz w:val="22"/>
                <w:szCs w:val="20"/>
              </w:rPr>
              <w:t>students</w:t>
            </w:r>
            <w:r w:rsidRPr="00EC722E">
              <w:rPr>
                <w:rFonts w:cs="Arial"/>
                <w:color w:val="auto"/>
                <w:sz w:val="22"/>
                <w:szCs w:val="20"/>
              </w:rPr>
              <w:t xml:space="preserve">’ ability to understand a text, and this is particularly the case when interventions are delivered over a shorter timespan: </w:t>
            </w:r>
          </w:p>
          <w:p w14:paraId="2A7D552A" w14:textId="333FDDA2" w:rsidR="0074325B" w:rsidRPr="00EC722E" w:rsidRDefault="00B03C8E" w:rsidP="00EA395D">
            <w:pPr>
              <w:pStyle w:val="TableRowCentered"/>
              <w:ind w:left="0"/>
              <w:jc w:val="left"/>
              <w:rPr>
                <w:sz w:val="22"/>
              </w:rPr>
            </w:pPr>
            <w:hyperlink r:id="rId16" w:history="1">
              <w:r w:rsidR="00EA395D" w:rsidRPr="00EC722E">
                <w:rPr>
                  <w:color w:val="0070C0"/>
                  <w:sz w:val="22"/>
                  <w:u w:val="single"/>
                </w:rPr>
                <w:t>Reading comprehension strategies | Toolkit Strand | Education Endowment Foundation | EEF</w:t>
              </w:r>
            </w:hyperlink>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08CC26C" w:rsidR="00E66558" w:rsidRPr="00EC722E" w:rsidRDefault="0074325B">
            <w:pPr>
              <w:pStyle w:val="TableRowCentered"/>
              <w:jc w:val="left"/>
              <w:rPr>
                <w:sz w:val="22"/>
              </w:rPr>
            </w:pPr>
            <w:r w:rsidRPr="00EC722E">
              <w:rPr>
                <w:sz w:val="22"/>
              </w:rPr>
              <w:t>3</w:t>
            </w:r>
          </w:p>
        </w:tc>
      </w:tr>
      <w:tr w:rsidR="008C60C9" w14:paraId="4B7DCEE8" w14:textId="77777777" w:rsidTr="00FE015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FCB59" w14:textId="479E9A01" w:rsidR="008C60C9" w:rsidRPr="00EC722E" w:rsidRDefault="008C60C9" w:rsidP="0074325B">
            <w:pPr>
              <w:pStyle w:val="TableRow"/>
              <w:ind w:left="0"/>
              <w:rPr>
                <w:sz w:val="22"/>
                <w:szCs w:val="20"/>
              </w:rPr>
            </w:pPr>
            <w:r w:rsidRPr="00EC722E">
              <w:rPr>
                <w:sz w:val="22"/>
                <w:szCs w:val="20"/>
              </w:rPr>
              <w:t>To provide appropriate reading CPD for all staff to enable targeted support.</w:t>
            </w:r>
            <w:r w:rsidR="004124E9" w:rsidRPr="00EC722E">
              <w:rPr>
                <w:sz w:val="22"/>
                <w:szCs w:val="20"/>
              </w:rPr>
              <w:t xml:space="preserve"> For example: </w:t>
            </w:r>
            <w:r w:rsidRPr="00EC722E">
              <w:rPr>
                <w:sz w:val="22"/>
                <w:szCs w:val="20"/>
              </w:rPr>
              <w:t xml:space="preserve">Ruth Miskin resources and </w:t>
            </w:r>
            <w:r w:rsidR="00F43FFA" w:rsidRPr="00EC722E">
              <w:rPr>
                <w:sz w:val="22"/>
                <w:szCs w:val="20"/>
              </w:rPr>
              <w:t xml:space="preserve">staff / student </w:t>
            </w:r>
            <w:r w:rsidR="004124E9" w:rsidRPr="00EC722E">
              <w:rPr>
                <w:sz w:val="22"/>
                <w:szCs w:val="20"/>
              </w:rPr>
              <w:t xml:space="preserve">CPD. </w:t>
            </w:r>
          </w:p>
        </w:tc>
        <w:tc>
          <w:tcPr>
            <w:tcW w:w="5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6628" w14:textId="181B7841" w:rsidR="00C46DE6" w:rsidRPr="00EC722E" w:rsidRDefault="00C46DE6" w:rsidP="00C46DE6">
            <w:pPr>
              <w:suppressAutoHyphens w:val="0"/>
              <w:autoSpaceDN/>
              <w:spacing w:before="60" w:after="60" w:line="240" w:lineRule="auto"/>
              <w:ind w:right="57"/>
              <w:rPr>
                <w:rFonts w:cs="Arial"/>
                <w:color w:val="auto"/>
                <w:sz w:val="22"/>
                <w:szCs w:val="20"/>
              </w:rPr>
            </w:pPr>
            <w:r w:rsidRPr="00EC722E">
              <w:rPr>
                <w:rFonts w:cs="Arial"/>
                <w:color w:val="auto"/>
                <w:sz w:val="22"/>
                <w:szCs w:val="20"/>
              </w:rPr>
              <w:t xml:space="preserve">Reading comprehension strategies can have a positive impact on </w:t>
            </w:r>
            <w:r w:rsidR="00632DC1" w:rsidRPr="00EC722E">
              <w:rPr>
                <w:rFonts w:cs="Arial"/>
                <w:color w:val="auto"/>
                <w:sz w:val="22"/>
                <w:szCs w:val="20"/>
              </w:rPr>
              <w:t>students</w:t>
            </w:r>
            <w:r w:rsidRPr="00EC722E">
              <w:rPr>
                <w:rFonts w:cs="Arial"/>
                <w:color w:val="auto"/>
                <w:sz w:val="22"/>
                <w:szCs w:val="20"/>
              </w:rPr>
              <w:t xml:space="preserve">’ ability to understand a text, and this is particularly the case when interventions are delivered over a shorter timespan: </w:t>
            </w:r>
          </w:p>
          <w:p w14:paraId="03D8F5B2" w14:textId="01E4D345" w:rsidR="008C60C9" w:rsidRPr="00EC722E" w:rsidRDefault="00B03C8E" w:rsidP="00C46DE6">
            <w:pPr>
              <w:pStyle w:val="TableRowCentered"/>
              <w:ind w:left="0"/>
              <w:jc w:val="left"/>
              <w:rPr>
                <w:sz w:val="22"/>
              </w:rPr>
            </w:pPr>
            <w:hyperlink r:id="rId17" w:history="1">
              <w:r w:rsidR="00C46DE6" w:rsidRPr="00EC722E">
                <w:rPr>
                  <w:color w:val="0070C0"/>
                  <w:sz w:val="22"/>
                  <w:u w:val="single"/>
                </w:rPr>
                <w:t>Reading comprehension strategies | Toolkit Strand | Education Endowment Foundation | EEF</w:t>
              </w:r>
            </w:hyperlink>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65168" w14:textId="6C4AB3F4" w:rsidR="008C60C9" w:rsidRPr="00EC722E" w:rsidRDefault="004124E9">
            <w:pPr>
              <w:pStyle w:val="TableRowCentered"/>
              <w:jc w:val="left"/>
              <w:rPr>
                <w:sz w:val="22"/>
              </w:rPr>
            </w:pPr>
            <w:r w:rsidRPr="00EC722E">
              <w:rPr>
                <w:sz w:val="22"/>
              </w:rPr>
              <w:t>1,2,3</w:t>
            </w:r>
          </w:p>
        </w:tc>
      </w:tr>
      <w:tr w:rsidR="00E66558" w14:paraId="2A7D5530" w14:textId="77777777" w:rsidTr="00FE015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1D7D0CB" w:rsidR="00E66558" w:rsidRPr="00EC722E" w:rsidRDefault="0074325B" w:rsidP="0074325B">
            <w:pPr>
              <w:pStyle w:val="TableRow"/>
              <w:ind w:left="0"/>
              <w:rPr>
                <w:i/>
                <w:sz w:val="22"/>
                <w:szCs w:val="20"/>
              </w:rPr>
            </w:pPr>
            <w:r w:rsidRPr="00EC722E">
              <w:rPr>
                <w:sz w:val="22"/>
                <w:szCs w:val="20"/>
              </w:rPr>
              <w:t>Provide opportunity for students to exte</w:t>
            </w:r>
            <w:r w:rsidR="004124E9" w:rsidRPr="00EC722E">
              <w:rPr>
                <w:sz w:val="22"/>
                <w:szCs w:val="20"/>
              </w:rPr>
              <w:t xml:space="preserve">nd learning out of school hours. </w:t>
            </w:r>
            <w:r w:rsidRPr="00EC722E">
              <w:rPr>
                <w:sz w:val="22"/>
                <w:szCs w:val="20"/>
              </w:rPr>
              <w:t xml:space="preserve">(Especially to support MHWB through sport). </w:t>
            </w:r>
            <w:r w:rsidR="00DC256B" w:rsidRPr="00EC722E">
              <w:rPr>
                <w:sz w:val="22"/>
                <w:szCs w:val="20"/>
              </w:rPr>
              <w:t xml:space="preserve">Subjects such as PE, ART, Music and Drama are to be prioritised. </w:t>
            </w:r>
          </w:p>
        </w:tc>
        <w:tc>
          <w:tcPr>
            <w:tcW w:w="5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26E0" w14:textId="264C1088" w:rsidR="00E66558" w:rsidRPr="00EC722E" w:rsidRDefault="0074325B" w:rsidP="0074325B">
            <w:pPr>
              <w:pStyle w:val="TableRowCentered"/>
              <w:ind w:left="0"/>
              <w:jc w:val="left"/>
              <w:rPr>
                <w:sz w:val="22"/>
              </w:rPr>
            </w:pPr>
            <w:r w:rsidRPr="00EC722E">
              <w:rPr>
                <w:sz w:val="22"/>
              </w:rPr>
              <w:t xml:space="preserve">COVID restrictions dictated that learning outside of school hours have been challenging.   EEF </w:t>
            </w:r>
            <w:r w:rsidR="004124E9" w:rsidRPr="00EC722E">
              <w:rPr>
                <w:sz w:val="22"/>
              </w:rPr>
              <w:t xml:space="preserve">toolkit 2021. </w:t>
            </w:r>
          </w:p>
          <w:p w14:paraId="2A7D552E" w14:textId="411D567A" w:rsidR="00FF6E70" w:rsidRPr="00EC722E" w:rsidRDefault="009E02FF" w:rsidP="0074325B">
            <w:pPr>
              <w:pStyle w:val="TableRowCentered"/>
              <w:ind w:left="0"/>
              <w:jc w:val="left"/>
              <w:rPr>
                <w:rFonts w:ascii="Helvetica" w:hAnsi="Helvetica" w:cs="Helvetica"/>
                <w:color w:val="auto"/>
                <w:sz w:val="22"/>
                <w:shd w:val="clear" w:color="auto" w:fill="FAFAFA"/>
              </w:rPr>
            </w:pPr>
            <w:r w:rsidRPr="00EC722E">
              <w:rPr>
                <w:rFonts w:ascii="Helvetica" w:hAnsi="Helvetica" w:cs="Helvetica"/>
                <w:color w:val="auto"/>
                <w:sz w:val="22"/>
                <w:shd w:val="clear" w:color="auto" w:fill="FAFAFA"/>
              </w:rPr>
              <w:t>There is a </w:t>
            </w:r>
            <w:r w:rsidR="00FF6E70" w:rsidRPr="00EC722E">
              <w:rPr>
                <w:rFonts w:ascii="Helvetica" w:hAnsi="Helvetica" w:cs="Helvetica"/>
                <w:color w:val="auto"/>
                <w:sz w:val="22"/>
                <w:shd w:val="clear" w:color="auto" w:fill="FAFAFA"/>
              </w:rPr>
              <w:t>positive impact of physical activity on academic attainment (+1 month). While this evidence summary focuses on the link between physical activit</w:t>
            </w:r>
            <w:r w:rsidRPr="00EC722E">
              <w:rPr>
                <w:rFonts w:ascii="Helvetica" w:hAnsi="Helvetica" w:cs="Helvetica"/>
                <w:color w:val="auto"/>
                <w:sz w:val="22"/>
                <w:shd w:val="clear" w:color="auto" w:fill="FAFAFA"/>
              </w:rPr>
              <w:t xml:space="preserve">y and academic performance.  </w:t>
            </w:r>
            <w:r w:rsidR="00FF6E70" w:rsidRPr="00EC722E">
              <w:rPr>
                <w:rFonts w:ascii="Helvetica" w:hAnsi="Helvetica" w:cs="Helvetica"/>
                <w:color w:val="FFFFFF"/>
                <w:sz w:val="22"/>
                <w:shd w:val="clear" w:color="auto" w:fill="FAFAFA"/>
              </w:rPr>
              <w:t xml:space="preserve">high quality </w:t>
            </w:r>
            <w:r w:rsidR="004124E9" w:rsidRPr="00EC722E">
              <w:rPr>
                <w:rFonts w:ascii="Helvetica" w:hAnsi="Helvetica" w:cs="Helvetica"/>
                <w:color w:val="FFFFFF"/>
                <w:sz w:val="22"/>
                <w:shd w:val="clear" w:color="auto" w:fill="FAFAFA"/>
              </w:rPr>
              <w:t>physical a</w:t>
            </w:r>
            <w:r w:rsidR="00FF6E70" w:rsidRPr="00EC722E">
              <w:rPr>
                <w:rFonts w:ascii="Helvetica" w:hAnsi="Helvetica" w:cs="Helvetica"/>
                <w:color w:val="FFFFFF"/>
                <w:sz w:val="22"/>
                <w:shd w:val="clear" w:color="auto" w:fill="FAFAFA"/>
              </w:rPr>
              <w:t>ovides.</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942A34D" w:rsidR="00E66558" w:rsidRPr="00EC722E" w:rsidRDefault="0074325B">
            <w:pPr>
              <w:pStyle w:val="TableRowCentered"/>
              <w:jc w:val="left"/>
              <w:rPr>
                <w:sz w:val="22"/>
              </w:rPr>
            </w:pPr>
            <w:r w:rsidRPr="00EC722E">
              <w:rPr>
                <w:sz w:val="22"/>
              </w:rPr>
              <w:t>1,2.4.5,6</w:t>
            </w:r>
          </w:p>
        </w:tc>
      </w:tr>
      <w:tr w:rsidR="00DC256B" w14:paraId="2A15A4B2" w14:textId="77777777" w:rsidTr="00FE015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A90FD" w14:textId="1D9B8671" w:rsidR="00DC256B" w:rsidRPr="00EC722E" w:rsidRDefault="00DC256B" w:rsidP="0074325B">
            <w:pPr>
              <w:pStyle w:val="TableRow"/>
              <w:ind w:left="0"/>
              <w:rPr>
                <w:color w:val="auto"/>
                <w:sz w:val="22"/>
                <w:szCs w:val="20"/>
              </w:rPr>
            </w:pPr>
          </w:p>
        </w:tc>
        <w:tc>
          <w:tcPr>
            <w:tcW w:w="5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9200A" w14:textId="760AF665" w:rsidR="00101A07" w:rsidRPr="00EC722E" w:rsidRDefault="00101A07" w:rsidP="0074325B">
            <w:pPr>
              <w:pStyle w:val="TableRowCentered"/>
              <w:ind w:left="0"/>
              <w:jc w:val="left"/>
              <w:rPr>
                <w:color w:val="auto"/>
                <w:sz w:val="22"/>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EE936" w14:textId="0D8302B1" w:rsidR="00DC256B" w:rsidRPr="00EC722E" w:rsidRDefault="00DC256B">
            <w:pPr>
              <w:pStyle w:val="TableRowCentered"/>
              <w:jc w:val="left"/>
              <w:rPr>
                <w:color w:val="FFFF00"/>
                <w:sz w:val="22"/>
              </w:rPr>
            </w:pPr>
          </w:p>
        </w:tc>
      </w:tr>
      <w:tr w:rsidR="0074325B" w14:paraId="54EB99D4" w14:textId="77777777" w:rsidTr="00FE015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2B76" w14:textId="5B1FBC92" w:rsidR="0074325B" w:rsidRPr="00EC722E" w:rsidRDefault="0074325B" w:rsidP="004124E9">
            <w:pPr>
              <w:pStyle w:val="TableRow"/>
              <w:ind w:left="0"/>
              <w:rPr>
                <w:sz w:val="22"/>
                <w:szCs w:val="20"/>
              </w:rPr>
            </w:pPr>
            <w:r w:rsidRPr="00EC722E">
              <w:rPr>
                <w:sz w:val="22"/>
                <w:szCs w:val="20"/>
              </w:rPr>
              <w:t xml:space="preserve">Provide opportunity to support students MHWB through the services of an appointed </w:t>
            </w:r>
            <w:r w:rsidR="004124E9" w:rsidRPr="00EC722E">
              <w:rPr>
                <w:sz w:val="22"/>
                <w:szCs w:val="20"/>
              </w:rPr>
              <w:t xml:space="preserve">school </w:t>
            </w:r>
            <w:r w:rsidRPr="00EC722E">
              <w:rPr>
                <w:sz w:val="22"/>
                <w:szCs w:val="20"/>
              </w:rPr>
              <w:t xml:space="preserve">councillor. </w:t>
            </w:r>
          </w:p>
        </w:tc>
        <w:tc>
          <w:tcPr>
            <w:tcW w:w="5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6D1A7" w14:textId="1CDF579E" w:rsidR="004124E9" w:rsidRPr="00EC722E" w:rsidRDefault="004124E9" w:rsidP="0074325B">
            <w:pPr>
              <w:pStyle w:val="TableRowCentered"/>
              <w:jc w:val="left"/>
              <w:rPr>
                <w:sz w:val="22"/>
              </w:rPr>
            </w:pPr>
            <w:r w:rsidRPr="00EC722E">
              <w:rPr>
                <w:sz w:val="22"/>
              </w:rPr>
              <w:t>The aim of the project is to enhance personal and academic performance through effective support and guidance.</w:t>
            </w:r>
            <w:r w:rsidR="00FE015E" w:rsidRPr="00EC722E">
              <w:rPr>
                <w:sz w:val="22"/>
              </w:rPr>
              <w:t xml:space="preserve"> Research reports significant gains to academic outcomes within schools that have effective provision.  </w:t>
            </w:r>
            <w:r w:rsidRPr="00EC722E">
              <w:rPr>
                <w:sz w:val="22"/>
              </w:rPr>
              <w:t xml:space="preserve"> </w:t>
            </w:r>
          </w:p>
          <w:p w14:paraId="267031B7" w14:textId="113DBFC2" w:rsidR="004124E9" w:rsidRPr="00EC722E" w:rsidRDefault="004124E9" w:rsidP="0074325B">
            <w:pPr>
              <w:pStyle w:val="TableRowCentered"/>
              <w:jc w:val="left"/>
              <w:rPr>
                <w:sz w:val="22"/>
              </w:rPr>
            </w:pPr>
            <w:r w:rsidRPr="00EC722E">
              <w:rPr>
                <w:sz w:val="22"/>
              </w:rPr>
              <w:t xml:space="preserve"> </w:t>
            </w:r>
            <w:hyperlink r:id="rId18" w:history="1">
              <w:r w:rsidRPr="00EC722E">
                <w:rPr>
                  <w:rStyle w:val="Hyperlink"/>
                  <w:sz w:val="22"/>
                </w:rPr>
                <w:t>https://onlinedegrees.bradley.edu/blog/the-positive-impact-school-counselors-can-have-on-students/</w:t>
              </w:r>
            </w:hyperlink>
          </w:p>
          <w:p w14:paraId="332B25C2" w14:textId="57CB1EFA" w:rsidR="0074325B" w:rsidRPr="00EC722E" w:rsidRDefault="004124E9" w:rsidP="0074325B">
            <w:pPr>
              <w:pStyle w:val="TableRowCentered"/>
              <w:jc w:val="left"/>
              <w:rPr>
                <w:sz w:val="22"/>
              </w:rPr>
            </w:pPr>
            <w:r w:rsidRPr="00EC722E">
              <w:rPr>
                <w:sz w:val="22"/>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5FCA" w14:textId="4754F02C" w:rsidR="0074325B" w:rsidRPr="00EC722E" w:rsidRDefault="0074325B">
            <w:pPr>
              <w:pStyle w:val="TableRowCentered"/>
              <w:jc w:val="left"/>
              <w:rPr>
                <w:sz w:val="22"/>
              </w:rPr>
            </w:pPr>
            <w:r w:rsidRPr="00EC722E">
              <w:rPr>
                <w:sz w:val="22"/>
              </w:rPr>
              <w:t>4,5,6</w:t>
            </w:r>
          </w:p>
        </w:tc>
      </w:tr>
      <w:tr w:rsidR="00DC256B" w14:paraId="7C268410" w14:textId="77777777" w:rsidTr="00FE015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30CC4" w14:textId="29F8FF5B" w:rsidR="00DC256B" w:rsidRPr="00EC722E" w:rsidRDefault="00DC256B" w:rsidP="00D52FAC">
            <w:pPr>
              <w:pStyle w:val="TableRow"/>
              <w:ind w:left="0"/>
              <w:rPr>
                <w:sz w:val="22"/>
                <w:szCs w:val="20"/>
              </w:rPr>
            </w:pPr>
            <w:r w:rsidRPr="00EC722E">
              <w:rPr>
                <w:sz w:val="22"/>
                <w:szCs w:val="20"/>
              </w:rPr>
              <w:lastRenderedPageBreak/>
              <w:t xml:space="preserve">Provide additional tutoring and intervention programmes during Saturday’s and Holiday periods.  </w:t>
            </w:r>
            <w:r w:rsidRPr="00EC722E">
              <w:rPr>
                <w:sz w:val="22"/>
                <w:szCs w:val="20"/>
              </w:rPr>
              <w:tab/>
            </w:r>
          </w:p>
        </w:tc>
        <w:tc>
          <w:tcPr>
            <w:tcW w:w="5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1E6D9" w14:textId="1ACD4197" w:rsidR="00DC256B" w:rsidRPr="00EC722E" w:rsidRDefault="00FE015E" w:rsidP="0074325B">
            <w:pPr>
              <w:pStyle w:val="TableRowCentered"/>
              <w:jc w:val="left"/>
              <w:rPr>
                <w:sz w:val="22"/>
              </w:rPr>
            </w:pPr>
            <w:r w:rsidRPr="00EC722E">
              <w:rPr>
                <w:sz w:val="22"/>
              </w:rPr>
              <w:t xml:space="preserve">This targeted approach will </w:t>
            </w:r>
            <w:r w:rsidR="00101A07" w:rsidRPr="00EC722E">
              <w:rPr>
                <w:sz w:val="22"/>
              </w:rPr>
              <w:t>have an impact on outcomes for disadvantaged students.  The EEF T</w:t>
            </w:r>
            <w:r w:rsidRPr="00EC722E">
              <w:rPr>
                <w:sz w:val="22"/>
              </w:rPr>
              <w:t xml:space="preserve">oolkit highlight that periods of lost learning can be achieved with this approach: </w:t>
            </w:r>
          </w:p>
          <w:p w14:paraId="214C4454" w14:textId="2988A49B" w:rsidR="00FE015E" w:rsidRPr="00EC722E" w:rsidRDefault="00FE015E" w:rsidP="0074325B">
            <w:pPr>
              <w:pStyle w:val="TableRowCentered"/>
              <w:jc w:val="left"/>
              <w:rPr>
                <w:sz w:val="22"/>
              </w:rPr>
            </w:pPr>
            <w:r w:rsidRPr="00EC722E">
              <w:rPr>
                <w:sz w:val="22"/>
              </w:rPr>
              <w:t xml:space="preserve">“Small group tuition has an average impact of four months’ additional progress over the course of a year”. EEF 2021.  </w:t>
            </w:r>
          </w:p>
          <w:p w14:paraId="523F175D" w14:textId="0D1F7DDE" w:rsidR="00FE015E" w:rsidRPr="00EC722E" w:rsidRDefault="00B03C8E" w:rsidP="0074325B">
            <w:pPr>
              <w:pStyle w:val="TableRowCentered"/>
              <w:jc w:val="left"/>
              <w:rPr>
                <w:sz w:val="22"/>
              </w:rPr>
            </w:pPr>
            <w:hyperlink r:id="rId19" w:history="1">
              <w:r w:rsidR="00FE015E" w:rsidRPr="00EC722E">
                <w:rPr>
                  <w:rStyle w:val="Hyperlink"/>
                  <w:sz w:val="22"/>
                </w:rPr>
                <w:t>https://educationendowmentfoundation.org.uk/education-evidence/teaching-learning-toolkit/small-group-tuition</w:t>
              </w:r>
            </w:hyperlink>
          </w:p>
          <w:p w14:paraId="0980B836" w14:textId="77777777" w:rsidR="00FE015E" w:rsidRPr="00EC722E" w:rsidRDefault="00FE015E" w:rsidP="0074325B">
            <w:pPr>
              <w:pStyle w:val="TableRowCentered"/>
              <w:jc w:val="left"/>
              <w:rPr>
                <w:sz w:val="22"/>
              </w:rPr>
            </w:pPr>
          </w:p>
          <w:p w14:paraId="606DA7D9" w14:textId="0B1F7E5B" w:rsidR="00FE015E" w:rsidRPr="00EC722E" w:rsidRDefault="00FE015E" w:rsidP="0074325B">
            <w:pPr>
              <w:pStyle w:val="TableRowCentered"/>
              <w:jc w:val="left"/>
              <w:rPr>
                <w:sz w:val="22"/>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1834" w14:textId="0724CD4E" w:rsidR="00DC256B" w:rsidRPr="00EC722E" w:rsidRDefault="00DC256B">
            <w:pPr>
              <w:pStyle w:val="TableRowCentered"/>
              <w:jc w:val="left"/>
              <w:rPr>
                <w:sz w:val="22"/>
              </w:rPr>
            </w:pPr>
            <w:r w:rsidRPr="00EC722E">
              <w:rPr>
                <w:sz w:val="22"/>
              </w:rPr>
              <w:t>1,2</w:t>
            </w:r>
          </w:p>
        </w:tc>
      </w:tr>
      <w:tr w:rsidR="00DC256B" w14:paraId="65DCC26E" w14:textId="77777777" w:rsidTr="00FE015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18BEB" w14:textId="2E5DEF15" w:rsidR="00DC256B" w:rsidRPr="00EC722E" w:rsidRDefault="00DC256B" w:rsidP="00FE015E">
            <w:pPr>
              <w:pStyle w:val="TableRow"/>
              <w:ind w:left="0"/>
              <w:rPr>
                <w:sz w:val="22"/>
                <w:szCs w:val="20"/>
              </w:rPr>
            </w:pPr>
            <w:r w:rsidRPr="00EC722E">
              <w:rPr>
                <w:sz w:val="22"/>
                <w:szCs w:val="20"/>
              </w:rPr>
              <w:t>Utilise the additional support of a Speech and Language therapist so t</w:t>
            </w:r>
            <w:r w:rsidR="00FE015E" w:rsidRPr="00EC722E">
              <w:rPr>
                <w:sz w:val="22"/>
                <w:szCs w:val="20"/>
              </w:rPr>
              <w:t>hat students’ language development</w:t>
            </w:r>
            <w:r w:rsidRPr="00EC722E">
              <w:rPr>
                <w:sz w:val="22"/>
                <w:szCs w:val="20"/>
              </w:rPr>
              <w:t xml:space="preserve"> is enhanced.  </w:t>
            </w:r>
          </w:p>
        </w:tc>
        <w:tc>
          <w:tcPr>
            <w:tcW w:w="5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699FA" w14:textId="2956559B" w:rsidR="00DC256B" w:rsidRPr="00EC722E" w:rsidRDefault="00FE015E" w:rsidP="0074325B">
            <w:pPr>
              <w:pStyle w:val="TableRowCentered"/>
              <w:jc w:val="left"/>
              <w:rPr>
                <w:sz w:val="22"/>
              </w:rPr>
            </w:pPr>
            <w:r w:rsidRPr="00EC722E">
              <w:rPr>
                <w:sz w:val="22"/>
              </w:rPr>
              <w:t>CPD for staff regarding S&amp;L is also incorporated in the annual work to enhance t</w:t>
            </w:r>
            <w:r w:rsidR="00101A07" w:rsidRPr="00EC722E">
              <w:rPr>
                <w:sz w:val="22"/>
              </w:rPr>
              <w:t>eacher expertise of speech and l</w:t>
            </w:r>
            <w:r w:rsidRPr="00EC722E">
              <w:rPr>
                <w:sz w:val="22"/>
              </w:rPr>
              <w:t xml:space="preserve">anguage development.  </w:t>
            </w:r>
          </w:p>
          <w:p w14:paraId="18CF90F1" w14:textId="77777777" w:rsidR="00FE015E" w:rsidRPr="00EC722E" w:rsidRDefault="00FE015E" w:rsidP="0074325B">
            <w:pPr>
              <w:pStyle w:val="TableRowCentered"/>
              <w:jc w:val="left"/>
              <w:rPr>
                <w:sz w:val="22"/>
              </w:rPr>
            </w:pPr>
            <w:r w:rsidRPr="00EC722E">
              <w:rPr>
                <w:sz w:val="22"/>
              </w:rPr>
              <w:t xml:space="preserve">The NHS report on the significance of providing this level of support: </w:t>
            </w:r>
          </w:p>
          <w:p w14:paraId="7D4F765D" w14:textId="77777777" w:rsidR="00FE015E" w:rsidRPr="00EC722E" w:rsidRDefault="00FE015E" w:rsidP="0074325B">
            <w:pPr>
              <w:pStyle w:val="TableRowCentered"/>
              <w:jc w:val="left"/>
              <w:rPr>
                <w:sz w:val="22"/>
              </w:rPr>
            </w:pPr>
            <w:r w:rsidRPr="00EC722E">
              <w:rPr>
                <w:sz w:val="22"/>
              </w:rPr>
              <w:t xml:space="preserve">“Speech and language therapists provide life-changing treatment, support and care for children and adults who have difficulties with communication, eating, drinking and swallowing”. </w:t>
            </w:r>
          </w:p>
          <w:p w14:paraId="30B964C0" w14:textId="77777777" w:rsidR="00FE015E" w:rsidRPr="00EC722E" w:rsidRDefault="00FE015E" w:rsidP="0074325B">
            <w:pPr>
              <w:pStyle w:val="TableRowCentered"/>
              <w:jc w:val="left"/>
              <w:rPr>
                <w:sz w:val="22"/>
              </w:rPr>
            </w:pPr>
          </w:p>
          <w:p w14:paraId="1A746511" w14:textId="77602259" w:rsidR="00FE015E" w:rsidRPr="00EC722E" w:rsidRDefault="00B03C8E" w:rsidP="0074325B">
            <w:pPr>
              <w:pStyle w:val="TableRowCentered"/>
              <w:jc w:val="left"/>
              <w:rPr>
                <w:sz w:val="22"/>
              </w:rPr>
            </w:pPr>
            <w:hyperlink r:id="rId20" w:history="1">
              <w:r w:rsidR="00FE015E" w:rsidRPr="00EC722E">
                <w:rPr>
                  <w:rStyle w:val="Hyperlink"/>
                  <w:sz w:val="22"/>
                </w:rPr>
                <w:t>https://www.healthcareers.nhs.uk/explore-roles/allied-health-professionals/roles-allied-health-professions/speech-and-language-therapist</w:t>
              </w:r>
            </w:hyperlink>
          </w:p>
          <w:p w14:paraId="51F17ADB" w14:textId="65C38FE6" w:rsidR="00FE015E" w:rsidRPr="00EC722E" w:rsidRDefault="00FE015E" w:rsidP="0074325B">
            <w:pPr>
              <w:pStyle w:val="TableRowCentered"/>
              <w:jc w:val="left"/>
              <w:rPr>
                <w:sz w:val="22"/>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2FE26" w14:textId="403814F6" w:rsidR="00DC256B" w:rsidRPr="00EC722E" w:rsidRDefault="00FE015E" w:rsidP="00FE015E">
            <w:pPr>
              <w:pStyle w:val="TableRowCentered"/>
              <w:ind w:left="0"/>
              <w:jc w:val="left"/>
              <w:rPr>
                <w:sz w:val="22"/>
              </w:rPr>
            </w:pPr>
            <w:r w:rsidRPr="00EC722E">
              <w:rPr>
                <w:sz w:val="22"/>
              </w:rPr>
              <w:t>1,2,3,4,5,6</w:t>
            </w:r>
          </w:p>
        </w:tc>
      </w:tr>
      <w:tr w:rsidR="0092400B" w14:paraId="2B1AED36" w14:textId="77777777" w:rsidTr="00FE015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67BAF" w14:textId="65F0D919" w:rsidR="0092400B" w:rsidRPr="00EC722E" w:rsidRDefault="0092400B" w:rsidP="00FE015E">
            <w:pPr>
              <w:pStyle w:val="TableRow"/>
              <w:ind w:left="0"/>
              <w:rPr>
                <w:sz w:val="22"/>
                <w:szCs w:val="20"/>
              </w:rPr>
            </w:pPr>
            <w:r>
              <w:rPr>
                <w:sz w:val="22"/>
                <w:szCs w:val="20"/>
              </w:rPr>
              <w:t xml:space="preserve">Utilise the support for Disadvantaged students offered from PETXI and Elevate Education </w:t>
            </w:r>
          </w:p>
        </w:tc>
        <w:tc>
          <w:tcPr>
            <w:tcW w:w="5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3A63D" w14:textId="75E3D4D4" w:rsidR="0092400B" w:rsidRPr="00EC722E" w:rsidRDefault="0092400B" w:rsidP="0074325B">
            <w:pPr>
              <w:pStyle w:val="TableRowCentered"/>
              <w:jc w:val="left"/>
              <w:rPr>
                <w:sz w:val="22"/>
              </w:rPr>
            </w:pPr>
            <w:r w:rsidRPr="0092400B">
              <w:rPr>
                <w:sz w:val="22"/>
              </w:rPr>
              <w:t>All of these companies have extensive evidence to show that they have a positive impact on student outcomes.</w:t>
            </w:r>
            <w:r>
              <w:rPr>
                <w:sz w:val="22"/>
              </w:rPr>
              <w:t xml:space="preserve"> Research demonstrates that intensive intervention can lead to +1 grades attainment.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5ECF" w14:textId="38B72857" w:rsidR="0092400B" w:rsidRPr="00EC722E" w:rsidRDefault="0092400B" w:rsidP="00FE015E">
            <w:pPr>
              <w:pStyle w:val="TableRowCentered"/>
              <w:ind w:left="0"/>
              <w:jc w:val="left"/>
              <w:rPr>
                <w:sz w:val="22"/>
              </w:rPr>
            </w:pPr>
            <w:r>
              <w:rPr>
                <w:sz w:val="22"/>
              </w:rPr>
              <w:t>1,2</w:t>
            </w:r>
          </w:p>
        </w:tc>
      </w:tr>
      <w:tr w:rsidR="0092400B" w14:paraId="1C37A2D3" w14:textId="77777777" w:rsidTr="00FE015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00EB" w14:textId="49DB9099" w:rsidR="0092400B" w:rsidRDefault="0092400B" w:rsidP="00FE015E">
            <w:pPr>
              <w:pStyle w:val="TableRow"/>
              <w:ind w:left="0"/>
              <w:rPr>
                <w:sz w:val="22"/>
                <w:szCs w:val="20"/>
              </w:rPr>
            </w:pPr>
            <w:r>
              <w:rPr>
                <w:sz w:val="22"/>
                <w:szCs w:val="20"/>
              </w:rPr>
              <w:t xml:space="preserve">Offer weekly tutoring to disadvantaged students in English, Maths and Science. </w:t>
            </w:r>
          </w:p>
        </w:tc>
        <w:tc>
          <w:tcPr>
            <w:tcW w:w="5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DA1F" w14:textId="77777777" w:rsidR="0092400B" w:rsidRDefault="0092400B" w:rsidP="0092400B">
            <w:pPr>
              <w:pStyle w:val="TableRowCentered"/>
              <w:ind w:left="0"/>
              <w:jc w:val="left"/>
              <w:rPr>
                <w:sz w:val="22"/>
              </w:rPr>
            </w:pPr>
            <w:r w:rsidRPr="0092400B">
              <w:rPr>
                <w:sz w:val="22"/>
              </w:rPr>
              <w:t xml:space="preserve">Small group tuition </w:t>
            </w:r>
            <w:r>
              <w:rPr>
                <w:sz w:val="22"/>
              </w:rPr>
              <w:t xml:space="preserve">(My Tutor/National Tutoring programme) </w:t>
            </w:r>
            <w:r w:rsidRPr="0092400B">
              <w:rPr>
                <w:sz w:val="22"/>
              </w:rPr>
              <w:t>is defined as one teacher, trained teaching assistant or tutor working with two to five pupils together in a group. This arrangement enables the teaching to focus exclusively on a small number of learners, usually in a separate classroom or working area.</w:t>
            </w:r>
          </w:p>
          <w:p w14:paraId="5AB111AC" w14:textId="77777777" w:rsidR="0092400B" w:rsidRDefault="0092400B" w:rsidP="0092400B">
            <w:pPr>
              <w:pStyle w:val="TableRowCentered"/>
              <w:ind w:left="0"/>
              <w:jc w:val="left"/>
              <w:rPr>
                <w:sz w:val="22"/>
              </w:rPr>
            </w:pPr>
          </w:p>
          <w:p w14:paraId="1E5CA070" w14:textId="01160710" w:rsidR="0092400B" w:rsidRDefault="00B03C8E" w:rsidP="0092400B">
            <w:pPr>
              <w:pStyle w:val="TableRowCentered"/>
              <w:ind w:left="0"/>
              <w:jc w:val="left"/>
              <w:rPr>
                <w:sz w:val="22"/>
              </w:rPr>
            </w:pPr>
            <w:hyperlink r:id="rId21" w:history="1">
              <w:r w:rsidR="0092400B" w:rsidRPr="009E24AD">
                <w:rPr>
                  <w:rStyle w:val="Hyperlink"/>
                  <w:sz w:val="22"/>
                </w:rPr>
                <w:t>https://educationendowmentfoundation.org.uk/</w:t>
              </w:r>
            </w:hyperlink>
          </w:p>
          <w:p w14:paraId="0A78D8A5" w14:textId="6C629E37" w:rsidR="0092400B" w:rsidRPr="0092400B" w:rsidRDefault="0092400B" w:rsidP="0092400B">
            <w:pPr>
              <w:pStyle w:val="TableRowCentered"/>
              <w:ind w:left="0"/>
              <w:jc w:val="left"/>
              <w:rPr>
                <w:sz w:val="22"/>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BD7EE" w14:textId="3AF91370" w:rsidR="0092400B" w:rsidRDefault="00B86D08" w:rsidP="00FE015E">
            <w:pPr>
              <w:pStyle w:val="TableRowCentered"/>
              <w:ind w:left="0"/>
              <w:jc w:val="left"/>
              <w:rPr>
                <w:sz w:val="22"/>
              </w:rPr>
            </w:pPr>
            <w:r>
              <w:rPr>
                <w:sz w:val="22"/>
              </w:rPr>
              <w:t>1,2</w:t>
            </w:r>
          </w:p>
        </w:tc>
      </w:tr>
      <w:tr w:rsidR="000E3C25" w14:paraId="525E6563" w14:textId="77777777" w:rsidTr="00FE015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DB00D" w14:textId="67839FCC" w:rsidR="000E3C25" w:rsidRDefault="000E3C25" w:rsidP="00FE015E">
            <w:pPr>
              <w:pStyle w:val="TableRow"/>
              <w:ind w:left="0"/>
              <w:rPr>
                <w:sz w:val="22"/>
                <w:szCs w:val="20"/>
              </w:rPr>
            </w:pPr>
            <w:r>
              <w:rPr>
                <w:sz w:val="22"/>
                <w:szCs w:val="20"/>
              </w:rPr>
              <w:t xml:space="preserve">To ensure disadvantaged students gain full access to Music tuition from the local LA services. </w:t>
            </w:r>
          </w:p>
        </w:tc>
        <w:tc>
          <w:tcPr>
            <w:tcW w:w="5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12E94" w14:textId="338CABB3" w:rsidR="000E3C25" w:rsidRDefault="000E3C25" w:rsidP="0092400B">
            <w:pPr>
              <w:pStyle w:val="TableRowCentered"/>
              <w:ind w:left="0"/>
              <w:jc w:val="left"/>
              <w:rPr>
                <w:sz w:val="22"/>
              </w:rPr>
            </w:pPr>
            <w:r>
              <w:rPr>
                <w:sz w:val="22"/>
              </w:rPr>
              <w:t xml:space="preserve">It is a declared priority of the school to enable disadvantaged students to access a broad and balanced curriculum.  </w:t>
            </w:r>
          </w:p>
          <w:p w14:paraId="7EB748A2" w14:textId="77777777" w:rsidR="000E3C25" w:rsidRDefault="000E3C25" w:rsidP="0092400B">
            <w:pPr>
              <w:pStyle w:val="TableRowCentered"/>
              <w:ind w:left="0"/>
              <w:jc w:val="left"/>
              <w:rPr>
                <w:sz w:val="22"/>
              </w:rPr>
            </w:pPr>
          </w:p>
          <w:p w14:paraId="6AB79C0A" w14:textId="2C667621" w:rsidR="000E3C25" w:rsidRPr="0092400B" w:rsidRDefault="00B03C8E" w:rsidP="0092400B">
            <w:pPr>
              <w:pStyle w:val="TableRowCentered"/>
              <w:ind w:left="0"/>
              <w:jc w:val="left"/>
              <w:rPr>
                <w:sz w:val="22"/>
              </w:rPr>
            </w:pPr>
            <w:hyperlink r:id="rId22" w:history="1">
              <w:r w:rsidR="000E3C25" w:rsidRPr="009E24AD">
                <w:rPr>
                  <w:rStyle w:val="Hyperlink"/>
                  <w:sz w:val="22"/>
                </w:rPr>
                <w:t>www.gov.uk</w:t>
              </w:r>
            </w:hyperlink>
            <w:r w:rsidR="000E3C25">
              <w:rPr>
                <w:sz w:val="22"/>
              </w:rPr>
              <w:t xml:space="preserve">. </w:t>
            </w:r>
            <w:r w:rsidR="00670AB2">
              <w:rPr>
                <w:sz w:val="22"/>
              </w:rPr>
              <w:t xml:space="preserve">Identifies the national curriculum offer.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A2A1D" w14:textId="2D44F2AA" w:rsidR="000E3C25" w:rsidRDefault="000E3C25" w:rsidP="00FE015E">
            <w:pPr>
              <w:pStyle w:val="TableRowCentered"/>
              <w:ind w:left="0"/>
              <w:jc w:val="left"/>
              <w:rPr>
                <w:sz w:val="22"/>
              </w:rPr>
            </w:pPr>
            <w:r>
              <w:rPr>
                <w:sz w:val="22"/>
              </w:rPr>
              <w:t>1,2,10</w:t>
            </w:r>
          </w:p>
        </w:tc>
      </w:tr>
    </w:tbl>
    <w:p w14:paraId="41AC00D6" w14:textId="77777777" w:rsidR="0056709D" w:rsidRDefault="0056709D" w:rsidP="0074325B">
      <w:pPr>
        <w:rPr>
          <w:b/>
          <w:color w:val="104F75"/>
          <w:sz w:val="28"/>
          <w:szCs w:val="28"/>
        </w:rPr>
      </w:pPr>
    </w:p>
    <w:p w14:paraId="05C33E85" w14:textId="2DEB947B" w:rsidR="002E4590" w:rsidRPr="0074325B" w:rsidRDefault="009D71E8" w:rsidP="0074325B">
      <w:pPr>
        <w:rPr>
          <w:b/>
          <w:color w:val="104F75"/>
          <w:sz w:val="28"/>
          <w:szCs w:val="28"/>
        </w:rPr>
      </w:pPr>
      <w:r>
        <w:rPr>
          <w:b/>
          <w:color w:val="104F75"/>
          <w:sz w:val="28"/>
          <w:szCs w:val="28"/>
        </w:rPr>
        <w:lastRenderedPageBreak/>
        <w:t>Wider strategies (for example, related to attendance, behaviour, wellbeing)</w:t>
      </w:r>
      <w:r w:rsidR="002E4590">
        <w:rPr>
          <w:b/>
          <w:color w:val="104F75"/>
          <w:sz w:val="28"/>
          <w:szCs w:val="28"/>
        </w:rPr>
        <w:t xml:space="preserve"> </w:t>
      </w:r>
    </w:p>
    <w:p w14:paraId="72A3E328" w14:textId="704EF4EC" w:rsidR="005D5D26" w:rsidRDefault="00B86D08">
      <w:pPr>
        <w:spacing w:before="240" w:after="120"/>
      </w:pPr>
      <w:r w:rsidRPr="00B86D08">
        <w:rPr>
          <w:b/>
        </w:rPr>
        <w:t>Budgeted cost:</w:t>
      </w:r>
      <w:r>
        <w:t xml:space="preserve"> £364, 294 including recovery premium.</w:t>
      </w:r>
    </w:p>
    <w:tbl>
      <w:tblPr>
        <w:tblW w:w="5000" w:type="pct"/>
        <w:tblCellMar>
          <w:left w:w="10" w:type="dxa"/>
          <w:right w:w="10" w:type="dxa"/>
        </w:tblCellMar>
        <w:tblLook w:val="04A0" w:firstRow="1" w:lastRow="0" w:firstColumn="1" w:lastColumn="0" w:noHBand="0" w:noVBand="1"/>
      </w:tblPr>
      <w:tblGrid>
        <w:gridCol w:w="2104"/>
        <w:gridCol w:w="5213"/>
        <w:gridCol w:w="2169"/>
      </w:tblGrid>
      <w:tr w:rsidR="0074325B" w14:paraId="2A7D5537"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337C6136" w:rsidR="0074325B" w:rsidRDefault="0074325B">
            <w:pPr>
              <w:pStyle w:val="TableHeader"/>
              <w:jc w:val="left"/>
            </w:pPr>
            <w:r>
              <w:t>Activity</w:t>
            </w:r>
          </w:p>
        </w:tc>
        <w:tc>
          <w:tcPr>
            <w:tcW w:w="5213" w:type="dxa"/>
            <w:tcBorders>
              <w:top w:val="single" w:sz="4" w:space="0" w:color="000000"/>
              <w:left w:val="single" w:sz="4" w:space="0" w:color="000000"/>
              <w:bottom w:val="single" w:sz="4" w:space="0" w:color="000000"/>
              <w:right w:val="single" w:sz="4" w:space="0" w:color="000000"/>
            </w:tcBorders>
            <w:shd w:val="clear" w:color="auto" w:fill="D8E2E9"/>
          </w:tcPr>
          <w:p w14:paraId="0D85BE4E" w14:textId="1317E93D" w:rsidR="0074325B" w:rsidRDefault="0074325B">
            <w:pPr>
              <w:pStyle w:val="TableHeader"/>
              <w:jc w:val="left"/>
            </w:pPr>
            <w:r>
              <w:t>Evidence that supports this approach</w:t>
            </w:r>
          </w:p>
        </w:tc>
        <w:tc>
          <w:tcPr>
            <w:tcW w:w="21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106854B1" w:rsidR="0074325B" w:rsidRDefault="0074325B">
            <w:pPr>
              <w:pStyle w:val="TableHeader"/>
              <w:jc w:val="left"/>
            </w:pPr>
            <w:r>
              <w:t>Challenge number(s) addressed</w:t>
            </w:r>
          </w:p>
        </w:tc>
      </w:tr>
      <w:tr w:rsidR="00A718C3" w14:paraId="6EFB2D9B"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3418" w14:textId="5B958182" w:rsidR="00A718C3" w:rsidRPr="00EC722E" w:rsidRDefault="00A718C3" w:rsidP="00D52FAC">
            <w:pPr>
              <w:pStyle w:val="TableRowCentered"/>
              <w:ind w:left="0"/>
              <w:jc w:val="left"/>
              <w:rPr>
                <w:rFonts w:cs="Arial"/>
                <w:color w:val="000000"/>
                <w:sz w:val="22"/>
                <w:szCs w:val="22"/>
                <w:highlight w:val="green"/>
              </w:rPr>
            </w:pPr>
            <w:r w:rsidRPr="00EC722E">
              <w:rPr>
                <w:rFonts w:cs="Arial"/>
                <w:color w:val="000000"/>
                <w:sz w:val="22"/>
                <w:szCs w:val="22"/>
              </w:rPr>
              <w:t xml:space="preserve">To appoint 5 Year Group Co-ordinators to oversee and lead all aspects of pastoral </w:t>
            </w:r>
            <w:r w:rsidR="00C51E6C" w:rsidRPr="00EC722E">
              <w:rPr>
                <w:rFonts w:cs="Arial"/>
                <w:color w:val="000000"/>
                <w:sz w:val="22"/>
                <w:szCs w:val="22"/>
              </w:rPr>
              <w:t xml:space="preserve">care and </w:t>
            </w:r>
            <w:r w:rsidRPr="00EC722E">
              <w:rPr>
                <w:rFonts w:cs="Arial"/>
                <w:color w:val="000000"/>
                <w:sz w:val="22"/>
                <w:szCs w:val="22"/>
              </w:rPr>
              <w:t>devel</w:t>
            </w:r>
            <w:r w:rsidR="00C51E6C" w:rsidRPr="00EC722E">
              <w:rPr>
                <w:rFonts w:cs="Arial"/>
                <w:color w:val="000000"/>
                <w:sz w:val="22"/>
                <w:szCs w:val="22"/>
              </w:rPr>
              <w:t xml:space="preserve">opment within each year groups 7-11. </w:t>
            </w:r>
            <w:r w:rsidR="0092400B">
              <w:rPr>
                <w:rFonts w:cs="Arial"/>
                <w:color w:val="000000"/>
                <w:sz w:val="22"/>
                <w:szCs w:val="22"/>
              </w:rPr>
              <w:t xml:space="preserve">YGC will be pivotal in the recovery premium action plan.  </w:t>
            </w:r>
            <w:r w:rsidR="00C51E6C" w:rsidRPr="00EC722E">
              <w:rPr>
                <w:rFonts w:cs="Arial"/>
                <w:color w:val="000000"/>
                <w:sz w:val="22"/>
                <w:szCs w:val="22"/>
              </w:rPr>
              <w:t xml:space="preserve"> </w:t>
            </w:r>
          </w:p>
        </w:tc>
        <w:tc>
          <w:tcPr>
            <w:tcW w:w="5213" w:type="dxa"/>
            <w:tcBorders>
              <w:top w:val="single" w:sz="4" w:space="0" w:color="000000"/>
              <w:left w:val="single" w:sz="4" w:space="0" w:color="000000"/>
              <w:bottom w:val="single" w:sz="4" w:space="0" w:color="000000"/>
              <w:right w:val="single" w:sz="4" w:space="0" w:color="000000"/>
            </w:tcBorders>
          </w:tcPr>
          <w:p w14:paraId="7151DA22" w14:textId="7A7B60B3" w:rsidR="00C51E6C" w:rsidRPr="00EC722E" w:rsidRDefault="00C51E6C">
            <w:pPr>
              <w:pStyle w:val="TableRowCentered"/>
              <w:jc w:val="left"/>
              <w:rPr>
                <w:rFonts w:cs="Arial"/>
                <w:color w:val="0B0C0C"/>
                <w:sz w:val="22"/>
                <w:szCs w:val="22"/>
                <w:shd w:val="clear" w:color="auto" w:fill="FFFFFF"/>
              </w:rPr>
            </w:pPr>
            <w:r w:rsidRPr="00EC722E">
              <w:rPr>
                <w:rFonts w:cs="Arial"/>
                <w:color w:val="0B0C0C"/>
                <w:sz w:val="22"/>
                <w:szCs w:val="22"/>
                <w:shd w:val="clear" w:color="auto" w:fill="FFFFFF"/>
              </w:rPr>
              <w:t xml:space="preserve">The DFE identify that pastoral care is a priority particularly in respect to the effects of COVID 19 and periods of lockdown.  The DFE state: </w:t>
            </w:r>
          </w:p>
          <w:p w14:paraId="56922C56" w14:textId="77777777" w:rsidR="00C51E6C" w:rsidRPr="00EC722E" w:rsidRDefault="00C51E6C">
            <w:pPr>
              <w:pStyle w:val="TableRowCentered"/>
              <w:jc w:val="left"/>
              <w:rPr>
                <w:rFonts w:cs="Arial"/>
                <w:color w:val="0B0C0C"/>
                <w:sz w:val="22"/>
                <w:szCs w:val="22"/>
                <w:shd w:val="clear" w:color="auto" w:fill="FFFFFF"/>
              </w:rPr>
            </w:pPr>
          </w:p>
          <w:p w14:paraId="3339D631" w14:textId="77777777" w:rsidR="0092400B" w:rsidRDefault="00C51E6C">
            <w:pPr>
              <w:pStyle w:val="TableRowCentered"/>
              <w:jc w:val="left"/>
              <w:rPr>
                <w:rFonts w:cs="Arial"/>
                <w:color w:val="0B0C0C"/>
                <w:sz w:val="22"/>
                <w:szCs w:val="22"/>
                <w:shd w:val="clear" w:color="auto" w:fill="FFFFFF"/>
              </w:rPr>
            </w:pPr>
            <w:r w:rsidRPr="00EC722E">
              <w:rPr>
                <w:rFonts w:cs="Arial"/>
                <w:color w:val="0B0C0C"/>
                <w:sz w:val="22"/>
                <w:szCs w:val="22"/>
                <w:shd w:val="clear" w:color="auto" w:fill="FFFFFF"/>
              </w:rPr>
              <w:t xml:space="preserve">“Schools are aware that some </w:t>
            </w:r>
            <w:r w:rsidR="00632DC1" w:rsidRPr="00EC722E">
              <w:rPr>
                <w:rFonts w:cs="Arial"/>
                <w:color w:val="0B0C0C"/>
                <w:sz w:val="22"/>
                <w:szCs w:val="22"/>
                <w:shd w:val="clear" w:color="auto" w:fill="FFFFFF"/>
              </w:rPr>
              <w:t>students</w:t>
            </w:r>
            <w:r w:rsidRPr="00EC722E">
              <w:rPr>
                <w:rFonts w:cs="Arial"/>
                <w:color w:val="0B0C0C"/>
                <w:sz w:val="22"/>
                <w:szCs w:val="22"/>
                <w:shd w:val="clear" w:color="auto" w:fill="FFFFFF"/>
              </w:rPr>
              <w:t xml:space="preserve"> will require additional emotional and pastoral support when they return to school, so making time for pastoral care is a priority”.</w:t>
            </w:r>
          </w:p>
          <w:p w14:paraId="7509A83C" w14:textId="6DD8DA41" w:rsidR="00A718C3" w:rsidRPr="00EC722E" w:rsidRDefault="00C51E6C">
            <w:pPr>
              <w:pStyle w:val="TableRowCentered"/>
              <w:jc w:val="left"/>
              <w:rPr>
                <w:rFonts w:cs="Arial"/>
                <w:color w:val="0B0C0C"/>
                <w:sz w:val="22"/>
                <w:szCs w:val="22"/>
                <w:shd w:val="clear" w:color="auto" w:fill="FFFFFF"/>
              </w:rPr>
            </w:pPr>
            <w:r w:rsidRPr="00EC722E">
              <w:rPr>
                <w:rFonts w:cs="Arial"/>
                <w:color w:val="0B0C0C"/>
                <w:sz w:val="22"/>
                <w:szCs w:val="22"/>
                <w:shd w:val="clear" w:color="auto" w:fill="FFFFFF"/>
              </w:rPr>
              <w:t xml:space="preserve"> </w:t>
            </w:r>
          </w:p>
          <w:p w14:paraId="5284FEA2" w14:textId="77777777" w:rsidR="00C51E6C" w:rsidRPr="00EC722E" w:rsidRDefault="00C51E6C">
            <w:pPr>
              <w:pStyle w:val="TableRowCentered"/>
              <w:jc w:val="left"/>
              <w:rPr>
                <w:rFonts w:cs="Arial"/>
                <w:color w:val="0B0C0C"/>
                <w:sz w:val="22"/>
                <w:szCs w:val="22"/>
                <w:shd w:val="clear" w:color="auto" w:fill="FFFFFF"/>
              </w:rPr>
            </w:pPr>
          </w:p>
          <w:p w14:paraId="7C6AFABB" w14:textId="68998317" w:rsidR="00C51E6C" w:rsidRPr="00EC722E" w:rsidRDefault="00B03C8E">
            <w:pPr>
              <w:pStyle w:val="TableRowCentered"/>
              <w:jc w:val="left"/>
              <w:rPr>
                <w:sz w:val="22"/>
                <w:szCs w:val="22"/>
              </w:rPr>
            </w:pPr>
            <w:hyperlink r:id="rId23" w:history="1">
              <w:r w:rsidR="00C51E6C" w:rsidRPr="00EC722E">
                <w:rPr>
                  <w:rStyle w:val="Hyperlink"/>
                  <w:sz w:val="22"/>
                  <w:szCs w:val="22"/>
                </w:rPr>
                <w:t>https://www.gov.uk/guidance/pastoral-care-in-the-curriculum</w:t>
              </w:r>
            </w:hyperlink>
          </w:p>
          <w:p w14:paraId="7F6C4C10" w14:textId="377E1EA9" w:rsidR="00C51E6C" w:rsidRPr="00EC722E" w:rsidRDefault="00C51E6C">
            <w:pPr>
              <w:pStyle w:val="TableRowCentered"/>
              <w:jc w:val="left"/>
              <w:rPr>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F0FB9" w14:textId="7C6DE87E" w:rsidR="00A718C3" w:rsidRPr="00EC722E" w:rsidRDefault="00FE015E">
            <w:pPr>
              <w:pStyle w:val="TableRowCentered"/>
              <w:jc w:val="left"/>
              <w:rPr>
                <w:sz w:val="22"/>
                <w:szCs w:val="22"/>
              </w:rPr>
            </w:pPr>
            <w:r w:rsidRPr="00EC722E">
              <w:rPr>
                <w:sz w:val="22"/>
                <w:szCs w:val="22"/>
              </w:rPr>
              <w:t>4, 5, 6, 7, 9, 10.</w:t>
            </w:r>
          </w:p>
        </w:tc>
      </w:tr>
      <w:tr w:rsidR="00A718C3" w14:paraId="1F74359E"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69737" w14:textId="76274FFC" w:rsidR="00A718C3" w:rsidRPr="00EC722E" w:rsidRDefault="00A718C3" w:rsidP="00D52FAC">
            <w:pPr>
              <w:pStyle w:val="TableRowCentered"/>
              <w:ind w:left="0"/>
              <w:jc w:val="left"/>
              <w:rPr>
                <w:rFonts w:cs="Arial"/>
                <w:color w:val="000000" w:themeColor="text1"/>
                <w:sz w:val="22"/>
                <w:szCs w:val="22"/>
                <w:highlight w:val="green"/>
              </w:rPr>
            </w:pPr>
            <w:r w:rsidRPr="00EC722E">
              <w:rPr>
                <w:rFonts w:cs="Arial"/>
                <w:color w:val="000000" w:themeColor="text1"/>
                <w:sz w:val="22"/>
                <w:szCs w:val="22"/>
              </w:rPr>
              <w:t xml:space="preserve">To invest in the GL assessment suite that supports the tracking and monitoring of all disadvantaged students. </w:t>
            </w:r>
          </w:p>
        </w:tc>
        <w:tc>
          <w:tcPr>
            <w:tcW w:w="5213" w:type="dxa"/>
            <w:tcBorders>
              <w:top w:val="single" w:sz="4" w:space="0" w:color="000000"/>
              <w:left w:val="single" w:sz="4" w:space="0" w:color="000000"/>
              <w:bottom w:val="single" w:sz="4" w:space="0" w:color="000000"/>
              <w:right w:val="single" w:sz="4" w:space="0" w:color="000000"/>
            </w:tcBorders>
          </w:tcPr>
          <w:p w14:paraId="146A5648" w14:textId="77777777" w:rsidR="005C6AA5" w:rsidRPr="00EC722E" w:rsidRDefault="005C6AA5" w:rsidP="005C6AA5">
            <w:pPr>
              <w:pStyle w:val="TableRowCentered"/>
              <w:ind w:left="0"/>
              <w:jc w:val="left"/>
              <w:rPr>
                <w:rFonts w:cs="Arial"/>
                <w:color w:val="000000" w:themeColor="text1"/>
                <w:sz w:val="22"/>
                <w:szCs w:val="22"/>
                <w:shd w:val="clear" w:color="auto" w:fill="FFFFFF"/>
              </w:rPr>
            </w:pPr>
            <w:r w:rsidRPr="00EC722E">
              <w:rPr>
                <w:rFonts w:cs="Arial"/>
                <w:color w:val="000000" w:themeColor="text1"/>
                <w:sz w:val="22"/>
                <w:szCs w:val="22"/>
                <w:shd w:val="clear" w:color="auto" w:fill="FFFFFF"/>
              </w:rPr>
              <w:t>“S</w:t>
            </w:r>
            <w:r w:rsidR="00C51E6C" w:rsidRPr="00EC722E">
              <w:rPr>
                <w:rFonts w:cs="Arial"/>
                <w:color w:val="000000" w:themeColor="text1"/>
                <w:sz w:val="22"/>
                <w:szCs w:val="22"/>
                <w:shd w:val="clear" w:color="auto" w:fill="FFFFFF"/>
              </w:rPr>
              <w:t xml:space="preserve">tandardised </w:t>
            </w:r>
            <w:r w:rsidRPr="00EC722E">
              <w:rPr>
                <w:rFonts w:cs="Arial"/>
                <w:color w:val="000000" w:themeColor="text1"/>
                <w:sz w:val="22"/>
                <w:szCs w:val="22"/>
                <w:shd w:val="clear" w:color="auto" w:fill="FFFFFF"/>
              </w:rPr>
              <w:t xml:space="preserve">GL </w:t>
            </w:r>
            <w:r w:rsidR="00C51E6C" w:rsidRPr="00EC722E">
              <w:rPr>
                <w:rFonts w:cs="Arial"/>
                <w:color w:val="000000" w:themeColor="text1"/>
                <w:sz w:val="22"/>
                <w:szCs w:val="22"/>
                <w:shd w:val="clear" w:color="auto" w:fill="FFFFFF"/>
              </w:rPr>
              <w:t xml:space="preserve">assessments will help us judge whether the </w:t>
            </w:r>
            <w:r w:rsidRPr="00EC722E">
              <w:rPr>
                <w:rFonts w:cs="Arial"/>
                <w:color w:val="000000" w:themeColor="text1"/>
                <w:sz w:val="22"/>
                <w:szCs w:val="22"/>
                <w:shd w:val="clear" w:color="auto" w:fill="FFFFFF"/>
              </w:rPr>
              <w:t>strategy</w:t>
            </w:r>
            <w:r w:rsidR="00C51E6C" w:rsidRPr="00EC722E">
              <w:rPr>
                <w:rFonts w:cs="Arial"/>
                <w:color w:val="000000" w:themeColor="text1"/>
                <w:sz w:val="22"/>
                <w:szCs w:val="22"/>
                <w:shd w:val="clear" w:color="auto" w:fill="FFFFFF"/>
              </w:rPr>
              <w:t xml:space="preserve"> is having the required impact</w:t>
            </w:r>
            <w:r w:rsidRPr="00EC722E">
              <w:rPr>
                <w:rFonts w:cs="Arial"/>
                <w:color w:val="000000" w:themeColor="text1"/>
                <w:sz w:val="22"/>
                <w:szCs w:val="22"/>
                <w:shd w:val="clear" w:color="auto" w:fill="FFFFFF"/>
              </w:rPr>
              <w:t>”</w:t>
            </w:r>
            <w:r w:rsidR="00C51E6C" w:rsidRPr="00EC722E">
              <w:rPr>
                <w:rFonts w:cs="Arial"/>
                <w:color w:val="000000" w:themeColor="text1"/>
                <w:sz w:val="22"/>
                <w:szCs w:val="22"/>
                <w:shd w:val="clear" w:color="auto" w:fill="FFFFFF"/>
              </w:rPr>
              <w:t xml:space="preserve">.  </w:t>
            </w:r>
          </w:p>
          <w:p w14:paraId="73D28176" w14:textId="77777777" w:rsidR="005C6AA5" w:rsidRPr="00EC722E" w:rsidRDefault="005C6AA5" w:rsidP="005C6AA5">
            <w:pPr>
              <w:pStyle w:val="TableRowCentered"/>
              <w:ind w:left="0"/>
              <w:jc w:val="left"/>
              <w:rPr>
                <w:rFonts w:cs="Arial"/>
                <w:b/>
                <w:bCs/>
                <w:color w:val="000000" w:themeColor="text1"/>
                <w:sz w:val="22"/>
                <w:szCs w:val="22"/>
                <w:shd w:val="clear" w:color="auto" w:fill="FFFFFF"/>
              </w:rPr>
            </w:pPr>
          </w:p>
          <w:p w14:paraId="4B1AD656" w14:textId="693A1207" w:rsidR="00C51E6C" w:rsidRPr="00EC722E" w:rsidRDefault="00C51E6C" w:rsidP="005C6AA5">
            <w:pPr>
              <w:pStyle w:val="TableRowCentered"/>
              <w:ind w:left="0"/>
              <w:jc w:val="left"/>
              <w:rPr>
                <w:rFonts w:cs="Arial"/>
                <w:color w:val="000000" w:themeColor="text1"/>
                <w:sz w:val="22"/>
                <w:szCs w:val="22"/>
                <w:shd w:val="clear" w:color="auto" w:fill="FFFFFF"/>
              </w:rPr>
            </w:pPr>
            <w:r w:rsidRPr="00EC722E">
              <w:rPr>
                <w:rFonts w:cs="Arial"/>
                <w:b/>
                <w:bCs/>
                <w:color w:val="000000" w:themeColor="text1"/>
                <w:sz w:val="22"/>
                <w:szCs w:val="22"/>
                <w:shd w:val="clear" w:color="auto" w:fill="FFFFFF"/>
              </w:rPr>
              <w:t xml:space="preserve">Stephen Tierney </w:t>
            </w:r>
            <w:r w:rsidRPr="00EC722E">
              <w:rPr>
                <w:rFonts w:cs="Arial"/>
                <w:color w:val="000000" w:themeColor="text1"/>
                <w:sz w:val="22"/>
                <w:szCs w:val="22"/>
                <w:shd w:val="clear" w:color="auto" w:fill="FFFFFF"/>
              </w:rPr>
              <w:t xml:space="preserve">Leader of the Key Stage 3 Literacy Project. </w:t>
            </w:r>
          </w:p>
          <w:p w14:paraId="61718A6C" w14:textId="77777777" w:rsidR="005C6AA5" w:rsidRPr="00EC722E" w:rsidRDefault="005C6AA5" w:rsidP="00C51E6C">
            <w:pPr>
              <w:pStyle w:val="TableRowCentered"/>
              <w:ind w:left="0"/>
              <w:jc w:val="left"/>
              <w:rPr>
                <w:rFonts w:cs="Arial"/>
                <w:color w:val="000000" w:themeColor="text1"/>
                <w:sz w:val="22"/>
                <w:szCs w:val="22"/>
                <w:shd w:val="clear" w:color="auto" w:fill="FFFFFF"/>
              </w:rPr>
            </w:pPr>
          </w:p>
          <w:p w14:paraId="72AC3010" w14:textId="3B346092" w:rsidR="00A718C3" w:rsidRPr="00EC722E" w:rsidRDefault="00B03C8E" w:rsidP="00C51E6C">
            <w:pPr>
              <w:pStyle w:val="TableRowCentered"/>
              <w:ind w:left="0"/>
              <w:jc w:val="left"/>
              <w:rPr>
                <w:rFonts w:cs="Arial"/>
                <w:color w:val="000000" w:themeColor="text1"/>
                <w:sz w:val="22"/>
                <w:szCs w:val="22"/>
                <w:shd w:val="clear" w:color="auto" w:fill="FFFFFF"/>
              </w:rPr>
            </w:pPr>
            <w:hyperlink r:id="rId24" w:history="1">
              <w:r w:rsidR="005C6AA5" w:rsidRPr="00EC722E">
                <w:rPr>
                  <w:rStyle w:val="Hyperlink"/>
                  <w:rFonts w:cs="Arial"/>
                  <w:sz w:val="22"/>
                  <w:szCs w:val="22"/>
                  <w:shd w:val="clear" w:color="auto" w:fill="FFFFFF"/>
                </w:rPr>
                <w:t>https://www.gl-assessment.co.uk/assessments/trusts/evidencing-impact/</w:t>
              </w:r>
            </w:hyperlink>
          </w:p>
          <w:p w14:paraId="3958B5BC" w14:textId="77777777" w:rsidR="005C6AA5" w:rsidRPr="00EC722E" w:rsidRDefault="005C6AA5" w:rsidP="00C51E6C">
            <w:pPr>
              <w:pStyle w:val="TableRowCentered"/>
              <w:ind w:left="0"/>
              <w:jc w:val="left"/>
              <w:rPr>
                <w:rFonts w:cs="Arial"/>
                <w:color w:val="000000" w:themeColor="text1"/>
                <w:sz w:val="22"/>
                <w:szCs w:val="22"/>
                <w:shd w:val="clear" w:color="auto" w:fill="FFFFFF"/>
              </w:rPr>
            </w:pPr>
          </w:p>
          <w:p w14:paraId="3843F18C" w14:textId="2768986C" w:rsidR="00C51E6C" w:rsidRPr="00EC722E" w:rsidRDefault="00C51E6C" w:rsidP="00C51E6C">
            <w:pPr>
              <w:pStyle w:val="TableRowCentered"/>
              <w:ind w:left="0"/>
              <w:jc w:val="left"/>
              <w:rPr>
                <w:color w:val="000000" w:themeColor="text1"/>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5629" w14:textId="779E2155" w:rsidR="00A718C3" w:rsidRPr="00EC722E" w:rsidRDefault="009E34EC">
            <w:pPr>
              <w:pStyle w:val="TableRowCentered"/>
              <w:jc w:val="left"/>
              <w:rPr>
                <w:sz w:val="22"/>
                <w:szCs w:val="22"/>
              </w:rPr>
            </w:pPr>
            <w:r w:rsidRPr="00EC722E">
              <w:rPr>
                <w:sz w:val="22"/>
                <w:szCs w:val="22"/>
              </w:rPr>
              <w:t>1,2,6</w:t>
            </w:r>
          </w:p>
        </w:tc>
      </w:tr>
      <w:tr w:rsidR="005D5D26" w14:paraId="25ED7D58"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DB1B9" w14:textId="03DD6411" w:rsidR="005D5D26" w:rsidRPr="00EC722E" w:rsidRDefault="009565F4" w:rsidP="00D52FAC">
            <w:pPr>
              <w:pStyle w:val="TableRowCentered"/>
              <w:ind w:left="0"/>
              <w:jc w:val="left"/>
              <w:rPr>
                <w:rFonts w:cs="Arial"/>
                <w:sz w:val="22"/>
                <w:szCs w:val="22"/>
              </w:rPr>
            </w:pPr>
            <w:r w:rsidRPr="00EC722E">
              <w:rPr>
                <w:rFonts w:cs="Arial"/>
                <w:color w:val="000000"/>
                <w:sz w:val="22"/>
                <w:szCs w:val="22"/>
              </w:rPr>
              <w:t xml:space="preserve">To ensure Rockwood Academy disadvantaged students take a full and active part in the </w:t>
            </w:r>
            <w:r w:rsidR="005D5D26" w:rsidRPr="00EC722E">
              <w:rPr>
                <w:rFonts w:cs="Arial"/>
                <w:color w:val="000000"/>
                <w:sz w:val="22"/>
                <w:szCs w:val="22"/>
              </w:rPr>
              <w:t>Echo Eternal and Horizon</w:t>
            </w:r>
            <w:r w:rsidRPr="00EC722E">
              <w:rPr>
                <w:rFonts w:cs="Arial"/>
                <w:color w:val="000000"/>
                <w:sz w:val="22"/>
                <w:szCs w:val="22"/>
              </w:rPr>
              <w:t xml:space="preserve"> trust wide project.  </w:t>
            </w:r>
          </w:p>
        </w:tc>
        <w:tc>
          <w:tcPr>
            <w:tcW w:w="5213" w:type="dxa"/>
            <w:tcBorders>
              <w:top w:val="single" w:sz="4" w:space="0" w:color="000000"/>
              <w:left w:val="single" w:sz="4" w:space="0" w:color="000000"/>
              <w:bottom w:val="single" w:sz="4" w:space="0" w:color="000000"/>
              <w:right w:val="single" w:sz="4" w:space="0" w:color="000000"/>
            </w:tcBorders>
          </w:tcPr>
          <w:p w14:paraId="46933FBA" w14:textId="32161AE8" w:rsidR="00C51E6C" w:rsidRPr="00EC722E" w:rsidRDefault="00C51E6C" w:rsidP="009E34EC">
            <w:pPr>
              <w:pStyle w:val="TableRowCentered"/>
              <w:ind w:left="0"/>
              <w:jc w:val="left"/>
              <w:rPr>
                <w:color w:val="000000" w:themeColor="text1"/>
                <w:sz w:val="22"/>
                <w:szCs w:val="22"/>
              </w:rPr>
            </w:pPr>
            <w:r w:rsidRPr="00EC722E">
              <w:rPr>
                <w:color w:val="000000" w:themeColor="text1"/>
                <w:sz w:val="22"/>
                <w:szCs w:val="22"/>
              </w:rPr>
              <w:t>The Henley Review 2012 (cultural education in UK) identifies the importance of creativity and cultural education for YP, particularly supporting disadvantaged young people, supporting creative industries and enabling creative people of the future)</w:t>
            </w:r>
          </w:p>
          <w:p w14:paraId="0D0E5E34" w14:textId="6139C89E" w:rsidR="00C51E6C" w:rsidRPr="00EC722E" w:rsidRDefault="00B03C8E" w:rsidP="00C51E6C">
            <w:pPr>
              <w:pStyle w:val="TableRowCentered"/>
              <w:ind w:left="0"/>
              <w:jc w:val="left"/>
              <w:rPr>
                <w:color w:val="000000" w:themeColor="text1"/>
                <w:sz w:val="22"/>
                <w:szCs w:val="22"/>
              </w:rPr>
            </w:pPr>
            <w:hyperlink r:id="rId25" w:history="1">
              <w:r w:rsidR="00C51E6C" w:rsidRPr="00EC722E">
                <w:rPr>
                  <w:rStyle w:val="Hyperlink"/>
                  <w:sz w:val="22"/>
                  <w:szCs w:val="22"/>
                </w:rPr>
                <w:t>https://www.gov.uk/government/publications/cultural-education-in-england</w:t>
              </w:r>
            </w:hyperlink>
          </w:p>
          <w:p w14:paraId="735ABF3A" w14:textId="64BEF6C9" w:rsidR="00C51E6C" w:rsidRPr="00EC722E" w:rsidRDefault="00C51E6C" w:rsidP="00C51E6C">
            <w:pPr>
              <w:pStyle w:val="TableRowCentered"/>
              <w:ind w:left="0"/>
              <w:jc w:val="left"/>
              <w:rPr>
                <w:color w:val="000000" w:themeColor="text1"/>
                <w:sz w:val="22"/>
                <w:szCs w:val="22"/>
              </w:rPr>
            </w:pPr>
            <w:r w:rsidRPr="00EC722E">
              <w:rPr>
                <w:color w:val="000000" w:themeColor="text1"/>
                <w:sz w:val="22"/>
                <w:szCs w:val="22"/>
              </w:rPr>
              <w:t xml:space="preserve"> </w:t>
            </w:r>
          </w:p>
          <w:p w14:paraId="6A27E211" w14:textId="7C7227CE" w:rsidR="005D5D26" w:rsidRPr="00EC722E" w:rsidRDefault="00C51E6C" w:rsidP="00C51E6C">
            <w:pPr>
              <w:pStyle w:val="TableRowCentered"/>
              <w:ind w:left="0"/>
              <w:jc w:val="left"/>
              <w:rPr>
                <w:color w:val="000000" w:themeColor="text1"/>
                <w:sz w:val="22"/>
                <w:szCs w:val="22"/>
              </w:rPr>
            </w:pPr>
            <w:r w:rsidRPr="00EC722E">
              <w:rPr>
                <w:color w:val="000000" w:themeColor="text1"/>
                <w:sz w:val="22"/>
                <w:szCs w:val="22"/>
              </w:rPr>
              <w:t xml:space="preserve">Particularly strong emphasis on the need for every child to gain access to cultural knowledge has been identified.  </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89A8B" w14:textId="40EEF60B" w:rsidR="005D5D26" w:rsidRPr="00EC722E" w:rsidRDefault="009E34EC">
            <w:pPr>
              <w:pStyle w:val="TableRowCentered"/>
              <w:jc w:val="left"/>
              <w:rPr>
                <w:sz w:val="22"/>
                <w:szCs w:val="22"/>
              </w:rPr>
            </w:pPr>
            <w:r w:rsidRPr="00EC722E">
              <w:rPr>
                <w:sz w:val="22"/>
                <w:szCs w:val="22"/>
              </w:rPr>
              <w:t>5, 9, 7,10</w:t>
            </w:r>
          </w:p>
        </w:tc>
      </w:tr>
      <w:tr w:rsidR="005D5D26" w14:paraId="4B6E8D5C"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CDED" w14:textId="3A85A102" w:rsidR="005D5D26" w:rsidRPr="00EC722E" w:rsidRDefault="009565F4" w:rsidP="00D52FAC">
            <w:pPr>
              <w:pStyle w:val="TableRowCentered"/>
              <w:ind w:left="0"/>
              <w:jc w:val="left"/>
              <w:rPr>
                <w:rFonts w:cs="Arial"/>
                <w:color w:val="000000" w:themeColor="text1"/>
                <w:sz w:val="22"/>
                <w:szCs w:val="22"/>
              </w:rPr>
            </w:pPr>
            <w:r w:rsidRPr="00EC722E">
              <w:rPr>
                <w:rFonts w:cs="Arial"/>
                <w:color w:val="000000" w:themeColor="text1"/>
                <w:sz w:val="22"/>
                <w:szCs w:val="22"/>
              </w:rPr>
              <w:t xml:space="preserve">To ensure Rockwood Academy disadvantaged students take a full and active part </w:t>
            </w:r>
            <w:r w:rsidRPr="00EC722E">
              <w:rPr>
                <w:rFonts w:cs="Arial"/>
                <w:color w:val="000000" w:themeColor="text1"/>
                <w:sz w:val="22"/>
                <w:szCs w:val="22"/>
              </w:rPr>
              <w:lastRenderedPageBreak/>
              <w:t xml:space="preserve">in the </w:t>
            </w:r>
            <w:r w:rsidR="005D5D26" w:rsidRPr="00EC722E">
              <w:rPr>
                <w:rFonts w:cs="Arial"/>
                <w:color w:val="000000" w:themeColor="text1"/>
                <w:sz w:val="22"/>
                <w:szCs w:val="22"/>
              </w:rPr>
              <w:t>CORE US</w:t>
            </w:r>
            <w:r w:rsidRPr="00EC722E">
              <w:rPr>
                <w:rFonts w:cs="Arial"/>
                <w:color w:val="000000" w:themeColor="text1"/>
                <w:sz w:val="22"/>
                <w:szCs w:val="22"/>
              </w:rPr>
              <w:t xml:space="preserve"> trust wide project. </w:t>
            </w:r>
          </w:p>
        </w:tc>
        <w:tc>
          <w:tcPr>
            <w:tcW w:w="5213" w:type="dxa"/>
            <w:tcBorders>
              <w:top w:val="single" w:sz="4" w:space="0" w:color="000000"/>
              <w:left w:val="single" w:sz="4" w:space="0" w:color="000000"/>
              <w:bottom w:val="single" w:sz="4" w:space="0" w:color="000000"/>
              <w:right w:val="single" w:sz="4" w:space="0" w:color="000000"/>
            </w:tcBorders>
          </w:tcPr>
          <w:p w14:paraId="161BE69B" w14:textId="4E55762D" w:rsidR="009E34EC" w:rsidRPr="00EC722E" w:rsidRDefault="009E34EC" w:rsidP="009E34EC">
            <w:pPr>
              <w:numPr>
                <w:ilvl w:val="0"/>
                <w:numId w:val="1"/>
              </w:numPr>
              <w:shd w:val="clear" w:color="auto" w:fill="FFFFFF"/>
              <w:suppressAutoHyphens w:val="0"/>
              <w:autoSpaceDN/>
              <w:spacing w:after="0" w:line="240" w:lineRule="auto"/>
              <w:rPr>
                <w:rFonts w:cs="Arial"/>
                <w:color w:val="000000" w:themeColor="text1"/>
                <w:sz w:val="22"/>
                <w:szCs w:val="22"/>
              </w:rPr>
            </w:pPr>
            <w:r w:rsidRPr="00EC722E">
              <w:rPr>
                <w:rFonts w:cs="Arial"/>
                <w:color w:val="000000" w:themeColor="text1"/>
                <w:sz w:val="22"/>
                <w:szCs w:val="22"/>
              </w:rPr>
              <w:lastRenderedPageBreak/>
              <w:t xml:space="preserve">Character Education in School identifies the added value of such projects. </w:t>
            </w:r>
            <w:r w:rsidRPr="00EC722E">
              <w:rPr>
                <w:rFonts w:cs="Arial"/>
                <w:color w:val="000000" w:themeColor="text1"/>
                <w:sz w:val="22"/>
                <w:szCs w:val="22"/>
                <w:bdr w:val="none" w:sz="0" w:space="0" w:color="auto" w:frame="1"/>
              </w:rPr>
              <w:t>The </w:t>
            </w:r>
            <w:r w:rsidRPr="00EC722E">
              <w:rPr>
                <w:rFonts w:cs="Arial"/>
                <w:i/>
                <w:iCs/>
                <w:color w:val="000000" w:themeColor="text1"/>
                <w:sz w:val="22"/>
                <w:szCs w:val="22"/>
                <w:bdr w:val="none" w:sz="0" w:space="0" w:color="auto" w:frame="1"/>
              </w:rPr>
              <w:t>Character Education in UK Schools</w:t>
            </w:r>
            <w:r w:rsidRPr="00EC722E">
              <w:rPr>
                <w:rFonts w:cs="Arial"/>
                <w:color w:val="000000" w:themeColor="text1"/>
                <w:sz w:val="22"/>
                <w:szCs w:val="22"/>
                <w:bdr w:val="none" w:sz="0" w:space="0" w:color="auto" w:frame="1"/>
              </w:rPr>
              <w:t> report was launched by Professor Sir Anthony Seldon. (This particularly supports Theatre and Choir as developing strong character</w:t>
            </w:r>
            <w:r w:rsidR="00101A07" w:rsidRPr="00EC722E">
              <w:rPr>
                <w:rFonts w:cs="Arial"/>
                <w:color w:val="000000" w:themeColor="text1"/>
                <w:sz w:val="22"/>
                <w:szCs w:val="22"/>
                <w:bdr w:val="none" w:sz="0" w:space="0" w:color="auto" w:frame="1"/>
              </w:rPr>
              <w:t xml:space="preserve"> among our disadvantaged s</w:t>
            </w:r>
            <w:r w:rsidRPr="00EC722E">
              <w:rPr>
                <w:rFonts w:cs="Arial"/>
                <w:color w:val="000000" w:themeColor="text1"/>
                <w:sz w:val="22"/>
                <w:szCs w:val="22"/>
                <w:bdr w:val="none" w:sz="0" w:space="0" w:color="auto" w:frame="1"/>
              </w:rPr>
              <w:t>tudents)</w:t>
            </w:r>
          </w:p>
          <w:p w14:paraId="30E4D210" w14:textId="77777777" w:rsidR="009E34EC" w:rsidRPr="00EC722E" w:rsidRDefault="009E34EC" w:rsidP="009E34EC">
            <w:pPr>
              <w:numPr>
                <w:ilvl w:val="0"/>
                <w:numId w:val="1"/>
              </w:numPr>
              <w:shd w:val="clear" w:color="auto" w:fill="FFFFFF"/>
              <w:suppressAutoHyphens w:val="0"/>
              <w:autoSpaceDN/>
              <w:spacing w:after="0" w:line="240" w:lineRule="auto"/>
              <w:rPr>
                <w:rFonts w:cs="Arial"/>
                <w:color w:val="000000" w:themeColor="text1"/>
                <w:sz w:val="22"/>
                <w:szCs w:val="22"/>
              </w:rPr>
            </w:pPr>
          </w:p>
          <w:p w14:paraId="2DF396E2" w14:textId="22907349" w:rsidR="009E34EC" w:rsidRPr="00EC722E" w:rsidRDefault="00B03C8E" w:rsidP="009E34EC">
            <w:pPr>
              <w:numPr>
                <w:ilvl w:val="0"/>
                <w:numId w:val="1"/>
              </w:numPr>
              <w:shd w:val="clear" w:color="auto" w:fill="FFFFFF"/>
              <w:suppressAutoHyphens w:val="0"/>
              <w:autoSpaceDN/>
              <w:spacing w:after="0" w:line="240" w:lineRule="auto"/>
              <w:rPr>
                <w:rFonts w:cs="Arial"/>
                <w:color w:val="002060"/>
                <w:sz w:val="22"/>
                <w:szCs w:val="22"/>
              </w:rPr>
            </w:pPr>
            <w:hyperlink r:id="rId26" w:tgtFrame="_blank" w:history="1">
              <w:r w:rsidR="009E34EC" w:rsidRPr="00EC722E">
                <w:rPr>
                  <w:rFonts w:cs="Arial"/>
                  <w:color w:val="002060"/>
                  <w:sz w:val="22"/>
                  <w:szCs w:val="22"/>
                  <w:u w:val="single"/>
                  <w:bdr w:val="none" w:sz="0" w:space="0" w:color="auto" w:frame="1"/>
                </w:rPr>
                <w:t>https://www.jubileecentre.ac.uk/1571/projects/character-education-research/character-education-in-uk-schools</w:t>
              </w:r>
            </w:hyperlink>
            <w:r w:rsidR="009E34EC" w:rsidRPr="00EC722E">
              <w:rPr>
                <w:rFonts w:cs="Arial"/>
                <w:color w:val="002060"/>
                <w:sz w:val="22"/>
                <w:szCs w:val="22"/>
              </w:rPr>
              <w:t>.</w:t>
            </w:r>
          </w:p>
          <w:p w14:paraId="1AA38333" w14:textId="05406A3F" w:rsidR="00254AE9" w:rsidRPr="00EC722E" w:rsidRDefault="00254AE9" w:rsidP="00254AE9">
            <w:pPr>
              <w:rPr>
                <w:rFonts w:cs="Arial"/>
                <w:color w:val="002060"/>
                <w:sz w:val="22"/>
                <w:szCs w:val="22"/>
              </w:rPr>
            </w:pPr>
          </w:p>
          <w:p w14:paraId="62AE828D" w14:textId="75153260" w:rsidR="00254AE9" w:rsidRPr="00EC722E" w:rsidRDefault="00101A07" w:rsidP="00254AE9">
            <w:pPr>
              <w:shd w:val="clear" w:color="auto" w:fill="FFFFFF"/>
              <w:suppressAutoHyphens w:val="0"/>
              <w:autoSpaceDN/>
              <w:spacing w:after="0" w:line="240" w:lineRule="auto"/>
              <w:rPr>
                <w:rFonts w:cs="Arial"/>
                <w:color w:val="000000" w:themeColor="text1"/>
                <w:sz w:val="22"/>
                <w:szCs w:val="22"/>
                <w:shd w:val="clear" w:color="auto" w:fill="FFFFFF"/>
              </w:rPr>
            </w:pPr>
            <w:r w:rsidRPr="00EC722E">
              <w:rPr>
                <w:rFonts w:cs="Arial"/>
                <w:color w:val="000000" w:themeColor="text1"/>
                <w:sz w:val="22"/>
                <w:szCs w:val="22"/>
                <w:shd w:val="clear" w:color="auto" w:fill="FFFFFF"/>
              </w:rPr>
              <w:t>The EEF R</w:t>
            </w:r>
            <w:r w:rsidR="00254AE9" w:rsidRPr="00EC722E">
              <w:rPr>
                <w:rFonts w:cs="Arial"/>
                <w:color w:val="000000" w:themeColor="text1"/>
                <w:sz w:val="22"/>
                <w:szCs w:val="22"/>
                <w:shd w:val="clear" w:color="auto" w:fill="FFFFFF"/>
              </w:rPr>
              <w:t>eport (2020) also states that there is intrinsic value in teaching students creative and p</w:t>
            </w:r>
            <w:r w:rsidRPr="00EC722E">
              <w:rPr>
                <w:rFonts w:cs="Arial"/>
                <w:color w:val="000000" w:themeColor="text1"/>
                <w:sz w:val="22"/>
                <w:szCs w:val="22"/>
                <w:shd w:val="clear" w:color="auto" w:fill="FFFFFF"/>
              </w:rPr>
              <w:t>erformance skills and ensuring d</w:t>
            </w:r>
            <w:r w:rsidR="00254AE9" w:rsidRPr="00EC722E">
              <w:rPr>
                <w:rFonts w:cs="Arial"/>
                <w:color w:val="000000" w:themeColor="text1"/>
                <w:sz w:val="22"/>
                <w:szCs w:val="22"/>
                <w:shd w:val="clear" w:color="auto" w:fill="FFFFFF"/>
              </w:rPr>
              <w:t xml:space="preserve">isadvantaged </w:t>
            </w:r>
            <w:r w:rsidRPr="00EC722E">
              <w:rPr>
                <w:rFonts w:cs="Arial"/>
                <w:color w:val="000000" w:themeColor="text1"/>
                <w:sz w:val="22"/>
                <w:szCs w:val="22"/>
                <w:shd w:val="clear" w:color="auto" w:fill="FFFFFF"/>
              </w:rPr>
              <w:t>s</w:t>
            </w:r>
            <w:r w:rsidR="00632DC1" w:rsidRPr="00EC722E">
              <w:rPr>
                <w:rFonts w:cs="Arial"/>
                <w:color w:val="000000" w:themeColor="text1"/>
                <w:sz w:val="22"/>
                <w:szCs w:val="22"/>
                <w:shd w:val="clear" w:color="auto" w:fill="FFFFFF"/>
              </w:rPr>
              <w:t>tudents</w:t>
            </w:r>
            <w:r w:rsidR="00254AE9" w:rsidRPr="00EC722E">
              <w:rPr>
                <w:rFonts w:cs="Arial"/>
                <w:color w:val="000000" w:themeColor="text1"/>
                <w:sz w:val="22"/>
                <w:szCs w:val="22"/>
                <w:shd w:val="clear" w:color="auto" w:fill="FFFFFF"/>
              </w:rPr>
              <w:t xml:space="preserve"> access a rich and stimulating arts education, and that participation in arts can gain +3 months of academic development. </w:t>
            </w:r>
          </w:p>
          <w:p w14:paraId="5BD3532E" w14:textId="77777777" w:rsidR="00254AE9" w:rsidRPr="00EC722E" w:rsidRDefault="00254AE9" w:rsidP="00254AE9">
            <w:pPr>
              <w:shd w:val="clear" w:color="auto" w:fill="FFFFFF"/>
              <w:suppressAutoHyphens w:val="0"/>
              <w:autoSpaceDN/>
              <w:spacing w:after="0" w:line="240" w:lineRule="auto"/>
              <w:rPr>
                <w:rFonts w:cs="Arial"/>
                <w:color w:val="000000" w:themeColor="text1"/>
                <w:sz w:val="22"/>
                <w:szCs w:val="22"/>
                <w:shd w:val="clear" w:color="auto" w:fill="FFFFFF"/>
              </w:rPr>
            </w:pPr>
          </w:p>
          <w:p w14:paraId="552B047F" w14:textId="77777777" w:rsidR="00254AE9" w:rsidRPr="00EC722E" w:rsidRDefault="00B03C8E" w:rsidP="00254AE9">
            <w:pPr>
              <w:shd w:val="clear" w:color="auto" w:fill="FFFFFF"/>
              <w:suppressAutoHyphens w:val="0"/>
              <w:autoSpaceDN/>
              <w:spacing w:after="0" w:line="240" w:lineRule="auto"/>
              <w:rPr>
                <w:rFonts w:cs="Arial"/>
                <w:color w:val="002060"/>
                <w:sz w:val="22"/>
                <w:szCs w:val="22"/>
              </w:rPr>
            </w:pPr>
            <w:hyperlink r:id="rId27" w:tgtFrame="_blank" w:history="1">
              <w:r w:rsidR="00254AE9" w:rsidRPr="00EC722E">
                <w:rPr>
                  <w:rFonts w:cs="Arial"/>
                  <w:color w:val="002060"/>
                  <w:sz w:val="22"/>
                  <w:szCs w:val="22"/>
                  <w:u w:val="single"/>
                  <w:bdr w:val="none" w:sz="0" w:space="0" w:color="auto" w:frame="1"/>
                </w:rPr>
                <w:t>https://educationendowmentfoundation.org.uk/education-evidence/teaching-learning-toolkit/arts-participation</w:t>
              </w:r>
            </w:hyperlink>
          </w:p>
          <w:p w14:paraId="569ABCDC" w14:textId="1F0FF16C" w:rsidR="005D5D26" w:rsidRPr="00EC722E" w:rsidRDefault="005D5D26" w:rsidP="00254AE9">
            <w:pPr>
              <w:shd w:val="clear" w:color="auto" w:fill="FFFFFF"/>
              <w:suppressAutoHyphens w:val="0"/>
              <w:autoSpaceDN/>
              <w:spacing w:after="0" w:line="240" w:lineRule="auto"/>
              <w:rPr>
                <w:rFonts w:ascii="Calibri" w:hAnsi="Calibri" w:cs="Calibri"/>
                <w:color w:val="000000" w:themeColor="text1"/>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C33DE" w14:textId="3DE38CFB" w:rsidR="005D5D26" w:rsidRPr="00EC722E" w:rsidRDefault="009E34EC">
            <w:pPr>
              <w:pStyle w:val="TableRowCentered"/>
              <w:jc w:val="left"/>
              <w:rPr>
                <w:sz w:val="22"/>
                <w:szCs w:val="22"/>
              </w:rPr>
            </w:pPr>
            <w:r w:rsidRPr="00EC722E">
              <w:rPr>
                <w:sz w:val="22"/>
                <w:szCs w:val="22"/>
              </w:rPr>
              <w:lastRenderedPageBreak/>
              <w:t>5,9,7,10</w:t>
            </w:r>
          </w:p>
        </w:tc>
      </w:tr>
      <w:tr w:rsidR="005D5D26" w14:paraId="13F7137E"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9DB9" w14:textId="5F9D5379" w:rsidR="005D5D26" w:rsidRPr="00EC722E" w:rsidRDefault="009565F4" w:rsidP="00D52FAC">
            <w:pPr>
              <w:pStyle w:val="TableRowCentered"/>
              <w:ind w:left="0"/>
              <w:jc w:val="left"/>
              <w:rPr>
                <w:rFonts w:cs="Arial"/>
                <w:sz w:val="22"/>
                <w:szCs w:val="22"/>
              </w:rPr>
            </w:pPr>
            <w:r w:rsidRPr="00EC722E">
              <w:rPr>
                <w:rFonts w:cs="Arial"/>
                <w:color w:val="000000"/>
                <w:sz w:val="22"/>
                <w:szCs w:val="22"/>
              </w:rPr>
              <w:lastRenderedPageBreak/>
              <w:t xml:space="preserve">To ensure Rockwood Academy disadvantaged students take a full and active part in the </w:t>
            </w:r>
            <w:r w:rsidR="005D5D26" w:rsidRPr="00EC722E">
              <w:rPr>
                <w:rFonts w:cs="Arial"/>
                <w:color w:val="000000"/>
                <w:sz w:val="22"/>
                <w:szCs w:val="22"/>
              </w:rPr>
              <w:t>CORE LOT</w:t>
            </w:r>
            <w:r w:rsidRPr="00EC722E">
              <w:rPr>
                <w:rFonts w:cs="Arial"/>
                <w:color w:val="000000"/>
                <w:sz w:val="22"/>
                <w:szCs w:val="22"/>
              </w:rPr>
              <w:t xml:space="preserve"> project. </w:t>
            </w:r>
          </w:p>
        </w:tc>
        <w:tc>
          <w:tcPr>
            <w:tcW w:w="5213" w:type="dxa"/>
            <w:tcBorders>
              <w:top w:val="single" w:sz="4" w:space="0" w:color="000000"/>
              <w:left w:val="single" w:sz="4" w:space="0" w:color="000000"/>
              <w:bottom w:val="single" w:sz="4" w:space="0" w:color="000000"/>
              <w:right w:val="single" w:sz="4" w:space="0" w:color="000000"/>
            </w:tcBorders>
          </w:tcPr>
          <w:p w14:paraId="479E2FFB" w14:textId="6B7D2426" w:rsidR="009E34EC" w:rsidRPr="00EC722E" w:rsidRDefault="009E34EC">
            <w:pPr>
              <w:pStyle w:val="TableRowCentered"/>
              <w:jc w:val="left"/>
              <w:rPr>
                <w:rFonts w:cs="Arial"/>
                <w:color w:val="000000"/>
                <w:sz w:val="22"/>
                <w:szCs w:val="22"/>
                <w:shd w:val="clear" w:color="auto" w:fill="FFFFFF"/>
              </w:rPr>
            </w:pPr>
            <w:r w:rsidRPr="00EC722E">
              <w:rPr>
                <w:rFonts w:cs="Arial"/>
                <w:color w:val="000000"/>
                <w:sz w:val="22"/>
                <w:szCs w:val="22"/>
                <w:shd w:val="clear" w:color="auto" w:fill="FFFFFF"/>
              </w:rPr>
              <w:t xml:space="preserve">Research by the SSAT and associated CPD suggests: </w:t>
            </w:r>
          </w:p>
          <w:p w14:paraId="39E4AD92" w14:textId="2FB0A71C" w:rsidR="005D5D26" w:rsidRPr="00EC722E" w:rsidRDefault="009E34EC">
            <w:pPr>
              <w:pStyle w:val="TableRowCentered"/>
              <w:jc w:val="left"/>
              <w:rPr>
                <w:rFonts w:cs="Arial"/>
                <w:color w:val="000000"/>
                <w:sz w:val="22"/>
                <w:szCs w:val="22"/>
                <w:shd w:val="clear" w:color="auto" w:fill="FFFFFF"/>
              </w:rPr>
            </w:pPr>
            <w:r w:rsidRPr="00EC722E">
              <w:rPr>
                <w:rFonts w:cs="Arial"/>
                <w:color w:val="000000"/>
                <w:sz w:val="22"/>
                <w:szCs w:val="22"/>
                <w:shd w:val="clear" w:color="auto" w:fill="FFFFFF"/>
              </w:rPr>
              <w:t>“Student leadership has been shown to be the driving force behind many of the</w:t>
            </w:r>
            <w:r w:rsidR="00101A07" w:rsidRPr="00EC722E">
              <w:rPr>
                <w:rFonts w:cs="Arial"/>
                <w:color w:val="000000"/>
                <w:sz w:val="22"/>
                <w:szCs w:val="22"/>
                <w:shd w:val="clear" w:color="auto" w:fill="FFFFFF"/>
              </w:rPr>
              <w:t xml:space="preserve"> most successful schools”. Our d</w:t>
            </w:r>
            <w:r w:rsidRPr="00EC722E">
              <w:rPr>
                <w:rFonts w:cs="Arial"/>
                <w:color w:val="000000"/>
                <w:sz w:val="22"/>
                <w:szCs w:val="22"/>
                <w:shd w:val="clear" w:color="auto" w:fill="FFFFFF"/>
              </w:rPr>
              <w:t xml:space="preserve">isadvantaged students will benefit from being fully involved in CORE Education Trust projects.  </w:t>
            </w:r>
          </w:p>
          <w:p w14:paraId="68E33299" w14:textId="77777777" w:rsidR="009E34EC" w:rsidRPr="00EC722E" w:rsidRDefault="009E34EC">
            <w:pPr>
              <w:pStyle w:val="TableRowCentered"/>
              <w:jc w:val="left"/>
              <w:rPr>
                <w:rFonts w:cs="Arial"/>
                <w:sz w:val="22"/>
                <w:szCs w:val="22"/>
              </w:rPr>
            </w:pPr>
          </w:p>
          <w:p w14:paraId="0A64C771" w14:textId="5FA0AA4F" w:rsidR="009E34EC" w:rsidRPr="00EC722E" w:rsidRDefault="00B03C8E">
            <w:pPr>
              <w:pStyle w:val="TableRowCentered"/>
              <w:jc w:val="left"/>
              <w:rPr>
                <w:rFonts w:cs="Arial"/>
                <w:sz w:val="22"/>
                <w:szCs w:val="22"/>
              </w:rPr>
            </w:pPr>
            <w:hyperlink r:id="rId28" w:history="1">
              <w:r w:rsidR="009E34EC" w:rsidRPr="00EC722E">
                <w:rPr>
                  <w:rStyle w:val="Hyperlink"/>
                  <w:rFonts w:cs="Arial"/>
                  <w:sz w:val="22"/>
                  <w:szCs w:val="22"/>
                </w:rPr>
                <w:t>https://www.ssatuk.co.uk/cpd/student-leadership/making-student-leadership-effective/</w:t>
              </w:r>
            </w:hyperlink>
          </w:p>
          <w:p w14:paraId="10B0A8F0" w14:textId="2BE1A431" w:rsidR="009E34EC" w:rsidRPr="00EC722E" w:rsidRDefault="009E34EC">
            <w:pPr>
              <w:pStyle w:val="TableRowCentered"/>
              <w:jc w:val="left"/>
              <w:rPr>
                <w:rFonts w:cs="Arial"/>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DB3C9" w14:textId="5EB1F607" w:rsidR="005D5D26" w:rsidRPr="00EC722E" w:rsidRDefault="009E34EC">
            <w:pPr>
              <w:pStyle w:val="TableRowCentered"/>
              <w:jc w:val="left"/>
              <w:rPr>
                <w:sz w:val="22"/>
                <w:szCs w:val="22"/>
              </w:rPr>
            </w:pPr>
            <w:r w:rsidRPr="00EC722E">
              <w:rPr>
                <w:sz w:val="22"/>
                <w:szCs w:val="22"/>
              </w:rPr>
              <w:t>5,9,7,10</w:t>
            </w:r>
          </w:p>
        </w:tc>
      </w:tr>
      <w:tr w:rsidR="005D5D26" w14:paraId="788B46D3"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71E6" w14:textId="6883457E" w:rsidR="005D5D26" w:rsidRPr="00EC722E" w:rsidRDefault="009565F4" w:rsidP="00D52FAC">
            <w:pPr>
              <w:pStyle w:val="TableRowCentered"/>
              <w:ind w:left="0"/>
              <w:jc w:val="left"/>
              <w:rPr>
                <w:rFonts w:cs="Arial"/>
                <w:color w:val="000000"/>
                <w:sz w:val="22"/>
                <w:szCs w:val="22"/>
              </w:rPr>
            </w:pPr>
            <w:r w:rsidRPr="00EC722E">
              <w:rPr>
                <w:rFonts w:cs="Arial"/>
                <w:color w:val="000000"/>
                <w:sz w:val="22"/>
                <w:szCs w:val="22"/>
              </w:rPr>
              <w:t xml:space="preserve">To ensure Rockwood Academy disadvantaged students take a full and active part in the </w:t>
            </w:r>
            <w:r w:rsidR="005D5D26" w:rsidRPr="00EC722E">
              <w:rPr>
                <w:rFonts w:cs="Arial"/>
                <w:color w:val="000000"/>
                <w:sz w:val="22"/>
                <w:szCs w:val="22"/>
              </w:rPr>
              <w:t xml:space="preserve">CORAM </w:t>
            </w:r>
            <w:r w:rsidR="009E34EC" w:rsidRPr="00EC722E">
              <w:rPr>
                <w:rFonts w:cs="Arial"/>
                <w:color w:val="000000"/>
                <w:sz w:val="22"/>
                <w:szCs w:val="22"/>
              </w:rPr>
              <w:t>Shakespeare’s</w:t>
            </w:r>
            <w:r w:rsidR="005D5D26" w:rsidRPr="00EC722E">
              <w:rPr>
                <w:rFonts w:cs="Arial"/>
                <w:color w:val="000000"/>
                <w:sz w:val="22"/>
                <w:szCs w:val="22"/>
              </w:rPr>
              <w:t xml:space="preserve"> Schools Foundation</w:t>
            </w:r>
            <w:r w:rsidRPr="00EC722E">
              <w:rPr>
                <w:rFonts w:cs="Arial"/>
                <w:color w:val="000000"/>
                <w:sz w:val="22"/>
                <w:szCs w:val="22"/>
              </w:rPr>
              <w:t xml:space="preserve"> project. </w:t>
            </w:r>
          </w:p>
        </w:tc>
        <w:tc>
          <w:tcPr>
            <w:tcW w:w="5213" w:type="dxa"/>
            <w:tcBorders>
              <w:top w:val="single" w:sz="4" w:space="0" w:color="000000"/>
              <w:left w:val="single" w:sz="4" w:space="0" w:color="000000"/>
              <w:bottom w:val="single" w:sz="4" w:space="0" w:color="000000"/>
              <w:right w:val="single" w:sz="4" w:space="0" w:color="000000"/>
            </w:tcBorders>
          </w:tcPr>
          <w:p w14:paraId="28EC2D90" w14:textId="77777777" w:rsidR="009E34EC" w:rsidRPr="00EC722E" w:rsidRDefault="009E34EC" w:rsidP="009E34EC">
            <w:pPr>
              <w:shd w:val="clear" w:color="auto" w:fill="FFFFFF"/>
              <w:suppressAutoHyphens w:val="0"/>
              <w:autoSpaceDN/>
              <w:spacing w:after="0" w:line="240" w:lineRule="auto"/>
              <w:rPr>
                <w:rFonts w:cs="Arial"/>
                <w:color w:val="000000" w:themeColor="text1"/>
                <w:sz w:val="22"/>
                <w:szCs w:val="22"/>
              </w:rPr>
            </w:pPr>
            <w:r w:rsidRPr="00EC722E">
              <w:rPr>
                <w:rFonts w:cs="Arial"/>
                <w:color w:val="000000" w:themeColor="text1"/>
                <w:sz w:val="22"/>
                <w:szCs w:val="22"/>
              </w:rPr>
              <w:t xml:space="preserve">Character Education in School identifies the added value of such projects. </w:t>
            </w:r>
            <w:r w:rsidRPr="00EC722E">
              <w:rPr>
                <w:rFonts w:cs="Arial"/>
                <w:color w:val="000000" w:themeColor="text1"/>
                <w:sz w:val="22"/>
                <w:szCs w:val="22"/>
                <w:bdr w:val="none" w:sz="0" w:space="0" w:color="auto" w:frame="1"/>
              </w:rPr>
              <w:t>The </w:t>
            </w:r>
            <w:r w:rsidRPr="00EC722E">
              <w:rPr>
                <w:rFonts w:cs="Arial"/>
                <w:i/>
                <w:iCs/>
                <w:color w:val="000000" w:themeColor="text1"/>
                <w:sz w:val="22"/>
                <w:szCs w:val="22"/>
                <w:bdr w:val="none" w:sz="0" w:space="0" w:color="auto" w:frame="1"/>
              </w:rPr>
              <w:t>Character Education in UK Schools</w:t>
            </w:r>
            <w:r w:rsidRPr="00EC722E">
              <w:rPr>
                <w:rFonts w:cs="Arial"/>
                <w:color w:val="000000" w:themeColor="text1"/>
                <w:sz w:val="22"/>
                <w:szCs w:val="22"/>
                <w:bdr w:val="none" w:sz="0" w:space="0" w:color="auto" w:frame="1"/>
              </w:rPr>
              <w:t> report was launched by Professor Sir Anthony Seldon. (This particularly supports Theatre and Choir as developing strong character among our Disadvantaged Students)</w:t>
            </w:r>
          </w:p>
          <w:p w14:paraId="079CC61B" w14:textId="77777777" w:rsidR="009E34EC" w:rsidRPr="00EC722E" w:rsidRDefault="009E34EC" w:rsidP="009E34EC">
            <w:pPr>
              <w:shd w:val="clear" w:color="auto" w:fill="FFFFFF"/>
              <w:suppressAutoHyphens w:val="0"/>
              <w:autoSpaceDN/>
              <w:spacing w:after="0" w:line="240" w:lineRule="auto"/>
              <w:rPr>
                <w:rFonts w:cs="Arial"/>
                <w:color w:val="000000" w:themeColor="text1"/>
                <w:sz w:val="22"/>
                <w:szCs w:val="22"/>
              </w:rPr>
            </w:pPr>
          </w:p>
          <w:p w14:paraId="2468B6A7" w14:textId="30A93355" w:rsidR="009E34EC" w:rsidRPr="00EC722E" w:rsidRDefault="00B03C8E" w:rsidP="009E34EC">
            <w:pPr>
              <w:shd w:val="clear" w:color="auto" w:fill="FFFFFF"/>
              <w:suppressAutoHyphens w:val="0"/>
              <w:autoSpaceDN/>
              <w:spacing w:after="0" w:line="240" w:lineRule="auto"/>
              <w:rPr>
                <w:rFonts w:cs="Arial"/>
                <w:color w:val="002060"/>
                <w:sz w:val="22"/>
                <w:szCs w:val="22"/>
              </w:rPr>
            </w:pPr>
            <w:hyperlink r:id="rId29" w:tgtFrame="_blank" w:history="1">
              <w:r w:rsidR="009E34EC" w:rsidRPr="00EC722E">
                <w:rPr>
                  <w:rFonts w:cs="Arial"/>
                  <w:color w:val="002060"/>
                  <w:sz w:val="22"/>
                  <w:szCs w:val="22"/>
                  <w:u w:val="single"/>
                  <w:bdr w:val="none" w:sz="0" w:space="0" w:color="auto" w:frame="1"/>
                </w:rPr>
                <w:t>https://www.jubileecentre.ac.uk/1571/projects/character-education-research/character-education-in-uk-schools</w:t>
              </w:r>
            </w:hyperlink>
            <w:r w:rsidR="009E34EC" w:rsidRPr="00EC722E">
              <w:rPr>
                <w:rFonts w:cs="Arial"/>
                <w:color w:val="002060"/>
                <w:sz w:val="22"/>
                <w:szCs w:val="22"/>
              </w:rPr>
              <w:t>.</w:t>
            </w:r>
          </w:p>
          <w:p w14:paraId="662302F7" w14:textId="36B334B5" w:rsidR="009E34EC" w:rsidRPr="00EC722E" w:rsidRDefault="009E34EC" w:rsidP="009E34EC">
            <w:pPr>
              <w:shd w:val="clear" w:color="auto" w:fill="FFFFFF"/>
              <w:suppressAutoHyphens w:val="0"/>
              <w:autoSpaceDN/>
              <w:spacing w:after="0" w:line="240" w:lineRule="auto"/>
              <w:rPr>
                <w:rFonts w:cs="Arial"/>
                <w:color w:val="002060"/>
                <w:sz w:val="22"/>
                <w:szCs w:val="22"/>
              </w:rPr>
            </w:pPr>
          </w:p>
          <w:p w14:paraId="5B2DD5BD" w14:textId="21238C98" w:rsidR="00254AE9" w:rsidRPr="00EC722E" w:rsidRDefault="00101A07" w:rsidP="009E34EC">
            <w:pPr>
              <w:shd w:val="clear" w:color="auto" w:fill="FFFFFF"/>
              <w:suppressAutoHyphens w:val="0"/>
              <w:autoSpaceDN/>
              <w:spacing w:after="0" w:line="240" w:lineRule="auto"/>
              <w:rPr>
                <w:rFonts w:cs="Arial"/>
                <w:color w:val="000000" w:themeColor="text1"/>
                <w:sz w:val="22"/>
                <w:szCs w:val="22"/>
                <w:shd w:val="clear" w:color="auto" w:fill="FFFFFF"/>
              </w:rPr>
            </w:pPr>
            <w:r w:rsidRPr="00EC722E">
              <w:rPr>
                <w:rFonts w:cs="Arial"/>
                <w:color w:val="000000" w:themeColor="text1"/>
                <w:sz w:val="22"/>
                <w:szCs w:val="22"/>
                <w:shd w:val="clear" w:color="auto" w:fill="FFFFFF"/>
              </w:rPr>
              <w:t>The EEF R</w:t>
            </w:r>
            <w:r w:rsidR="00254AE9" w:rsidRPr="00EC722E">
              <w:rPr>
                <w:rFonts w:cs="Arial"/>
                <w:color w:val="000000" w:themeColor="text1"/>
                <w:sz w:val="22"/>
                <w:szCs w:val="22"/>
                <w:shd w:val="clear" w:color="auto" w:fill="FFFFFF"/>
              </w:rPr>
              <w:t>eport (2020) also states that there is intrinsic value in teaching students creative and p</w:t>
            </w:r>
            <w:r w:rsidRPr="00EC722E">
              <w:rPr>
                <w:rFonts w:cs="Arial"/>
                <w:color w:val="000000" w:themeColor="text1"/>
                <w:sz w:val="22"/>
                <w:szCs w:val="22"/>
                <w:shd w:val="clear" w:color="auto" w:fill="FFFFFF"/>
              </w:rPr>
              <w:t>erformance skills and ensuring d</w:t>
            </w:r>
            <w:r w:rsidR="00254AE9" w:rsidRPr="00EC722E">
              <w:rPr>
                <w:rFonts w:cs="Arial"/>
                <w:color w:val="000000" w:themeColor="text1"/>
                <w:sz w:val="22"/>
                <w:szCs w:val="22"/>
                <w:shd w:val="clear" w:color="auto" w:fill="FFFFFF"/>
              </w:rPr>
              <w:t xml:space="preserve">isadvantaged </w:t>
            </w:r>
            <w:r w:rsidRPr="00EC722E">
              <w:rPr>
                <w:rFonts w:cs="Arial"/>
                <w:color w:val="000000" w:themeColor="text1"/>
                <w:sz w:val="22"/>
                <w:szCs w:val="22"/>
                <w:shd w:val="clear" w:color="auto" w:fill="FFFFFF"/>
              </w:rPr>
              <w:t>s</w:t>
            </w:r>
            <w:r w:rsidR="00632DC1" w:rsidRPr="00EC722E">
              <w:rPr>
                <w:rFonts w:cs="Arial"/>
                <w:color w:val="000000" w:themeColor="text1"/>
                <w:sz w:val="22"/>
                <w:szCs w:val="22"/>
                <w:shd w:val="clear" w:color="auto" w:fill="FFFFFF"/>
              </w:rPr>
              <w:t>tudents</w:t>
            </w:r>
            <w:r w:rsidR="00254AE9" w:rsidRPr="00EC722E">
              <w:rPr>
                <w:rFonts w:cs="Arial"/>
                <w:color w:val="000000" w:themeColor="text1"/>
                <w:sz w:val="22"/>
                <w:szCs w:val="22"/>
                <w:shd w:val="clear" w:color="auto" w:fill="FFFFFF"/>
              </w:rPr>
              <w:t xml:space="preserve"> access a rich and stimulating arts education, and that participation in arts can gain +3 months of academic development. </w:t>
            </w:r>
          </w:p>
          <w:p w14:paraId="127866B5" w14:textId="77777777" w:rsidR="00254AE9" w:rsidRPr="00EC722E" w:rsidRDefault="00254AE9" w:rsidP="009E34EC">
            <w:pPr>
              <w:shd w:val="clear" w:color="auto" w:fill="FFFFFF"/>
              <w:suppressAutoHyphens w:val="0"/>
              <w:autoSpaceDN/>
              <w:spacing w:after="0" w:line="240" w:lineRule="auto"/>
              <w:rPr>
                <w:rFonts w:cs="Arial"/>
                <w:color w:val="000000" w:themeColor="text1"/>
                <w:sz w:val="22"/>
                <w:szCs w:val="22"/>
                <w:shd w:val="clear" w:color="auto" w:fill="FFFFFF"/>
              </w:rPr>
            </w:pPr>
          </w:p>
          <w:p w14:paraId="13F9C46C" w14:textId="4E101F0C" w:rsidR="009E34EC" w:rsidRPr="00EC722E" w:rsidRDefault="00B03C8E" w:rsidP="009E34EC">
            <w:pPr>
              <w:shd w:val="clear" w:color="auto" w:fill="FFFFFF"/>
              <w:suppressAutoHyphens w:val="0"/>
              <w:autoSpaceDN/>
              <w:spacing w:after="0" w:line="240" w:lineRule="auto"/>
              <w:rPr>
                <w:rFonts w:cs="Arial"/>
                <w:color w:val="002060"/>
                <w:sz w:val="22"/>
                <w:szCs w:val="22"/>
              </w:rPr>
            </w:pPr>
            <w:hyperlink r:id="rId30" w:tgtFrame="_blank" w:history="1">
              <w:r w:rsidR="00254AE9" w:rsidRPr="00EC722E">
                <w:rPr>
                  <w:rFonts w:cs="Arial"/>
                  <w:color w:val="002060"/>
                  <w:sz w:val="22"/>
                  <w:szCs w:val="22"/>
                  <w:u w:val="single"/>
                  <w:bdr w:val="none" w:sz="0" w:space="0" w:color="auto" w:frame="1"/>
                </w:rPr>
                <w:t>https://educationendowmentfoundation.org.uk/education-evidence/teaching-learning-toolkit/arts-participation</w:t>
              </w:r>
            </w:hyperlink>
          </w:p>
          <w:p w14:paraId="5B83E800" w14:textId="77777777" w:rsidR="009E34EC" w:rsidRPr="00EC722E" w:rsidRDefault="009E34EC" w:rsidP="009E34EC">
            <w:pPr>
              <w:shd w:val="clear" w:color="auto" w:fill="FFFFFF"/>
              <w:suppressAutoHyphens w:val="0"/>
              <w:autoSpaceDN/>
              <w:spacing w:after="0" w:line="240" w:lineRule="auto"/>
              <w:rPr>
                <w:rFonts w:ascii="Calibri" w:hAnsi="Calibri" w:cs="Calibri"/>
                <w:color w:val="002060"/>
                <w:sz w:val="22"/>
                <w:szCs w:val="22"/>
              </w:rPr>
            </w:pPr>
          </w:p>
          <w:p w14:paraId="59925926" w14:textId="77777777" w:rsidR="005D5D26" w:rsidRPr="00EC722E" w:rsidRDefault="005D5D26">
            <w:pPr>
              <w:pStyle w:val="TableRowCentered"/>
              <w:jc w:val="left"/>
              <w:rPr>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2E36A" w14:textId="4ED2BB7F" w:rsidR="005D5D26" w:rsidRPr="00EC722E" w:rsidRDefault="00254AE9">
            <w:pPr>
              <w:pStyle w:val="TableRowCentered"/>
              <w:jc w:val="left"/>
              <w:rPr>
                <w:sz w:val="22"/>
                <w:szCs w:val="22"/>
              </w:rPr>
            </w:pPr>
            <w:r w:rsidRPr="00EC722E">
              <w:rPr>
                <w:sz w:val="22"/>
                <w:szCs w:val="22"/>
              </w:rPr>
              <w:t>5,9,7,10</w:t>
            </w:r>
          </w:p>
        </w:tc>
      </w:tr>
      <w:tr w:rsidR="005D5D26" w14:paraId="7604B420"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833A" w14:textId="07F7E278" w:rsidR="005D5D26" w:rsidRPr="00EC722E" w:rsidRDefault="009565F4" w:rsidP="00D52FAC">
            <w:pPr>
              <w:pStyle w:val="TableRowCentered"/>
              <w:ind w:left="0"/>
              <w:jc w:val="left"/>
              <w:rPr>
                <w:rFonts w:cs="Arial"/>
                <w:color w:val="000000"/>
                <w:sz w:val="22"/>
                <w:szCs w:val="22"/>
              </w:rPr>
            </w:pPr>
            <w:r w:rsidRPr="00EC722E">
              <w:rPr>
                <w:rFonts w:cs="Arial"/>
                <w:color w:val="000000"/>
                <w:sz w:val="22"/>
                <w:szCs w:val="22"/>
              </w:rPr>
              <w:t xml:space="preserve">To ensure Rockwood Academy disadvantaged </w:t>
            </w:r>
            <w:r w:rsidRPr="00EC722E">
              <w:rPr>
                <w:rFonts w:cs="Arial"/>
                <w:color w:val="000000"/>
                <w:sz w:val="22"/>
                <w:szCs w:val="22"/>
              </w:rPr>
              <w:lastRenderedPageBreak/>
              <w:t xml:space="preserve">students take a full and active part in the </w:t>
            </w:r>
            <w:r w:rsidR="005D5D26" w:rsidRPr="00EC722E">
              <w:rPr>
                <w:rFonts w:cs="Arial"/>
                <w:color w:val="000000"/>
                <w:sz w:val="22"/>
                <w:szCs w:val="22"/>
              </w:rPr>
              <w:t>CCF</w:t>
            </w:r>
            <w:r w:rsidRPr="00EC722E">
              <w:rPr>
                <w:rFonts w:cs="Arial"/>
                <w:color w:val="000000"/>
                <w:sz w:val="22"/>
                <w:szCs w:val="22"/>
              </w:rPr>
              <w:t xml:space="preserve"> project. </w:t>
            </w:r>
          </w:p>
        </w:tc>
        <w:tc>
          <w:tcPr>
            <w:tcW w:w="5213" w:type="dxa"/>
            <w:tcBorders>
              <w:top w:val="single" w:sz="4" w:space="0" w:color="000000"/>
              <w:left w:val="single" w:sz="4" w:space="0" w:color="000000"/>
              <w:bottom w:val="single" w:sz="4" w:space="0" w:color="000000"/>
              <w:right w:val="single" w:sz="4" w:space="0" w:color="000000"/>
            </w:tcBorders>
          </w:tcPr>
          <w:p w14:paraId="6FEE544C" w14:textId="77777777" w:rsidR="005D5D26" w:rsidRDefault="00460616">
            <w:pPr>
              <w:pStyle w:val="TableRowCentered"/>
              <w:jc w:val="left"/>
              <w:rPr>
                <w:sz w:val="22"/>
                <w:szCs w:val="22"/>
              </w:rPr>
            </w:pPr>
            <w:r>
              <w:rPr>
                <w:sz w:val="22"/>
                <w:szCs w:val="22"/>
              </w:rPr>
              <w:lastRenderedPageBreak/>
              <w:t xml:space="preserve">We recognise that taking part in a range of activities is of huge benefit for our disadvantaged students. </w:t>
            </w:r>
            <w:r w:rsidRPr="00460616">
              <w:rPr>
                <w:sz w:val="22"/>
                <w:szCs w:val="22"/>
              </w:rPr>
              <w:t>Becoming a cadet within the CCF can be a life-changing experie</w:t>
            </w:r>
            <w:r>
              <w:rPr>
                <w:sz w:val="22"/>
                <w:szCs w:val="22"/>
              </w:rPr>
              <w:t xml:space="preserve">nce. Being a cadet will give </w:t>
            </w:r>
            <w:r>
              <w:rPr>
                <w:sz w:val="22"/>
                <w:szCs w:val="22"/>
              </w:rPr>
              <w:lastRenderedPageBreak/>
              <w:t>students</w:t>
            </w:r>
            <w:r w:rsidRPr="00460616">
              <w:rPr>
                <w:sz w:val="22"/>
                <w:szCs w:val="22"/>
              </w:rPr>
              <w:t xml:space="preserve"> the opportunity to take part in a huge range of exciting and adventurous, military-themed activities. </w:t>
            </w:r>
          </w:p>
          <w:p w14:paraId="4DA8C286" w14:textId="77777777" w:rsidR="00460616" w:rsidRDefault="00460616">
            <w:pPr>
              <w:pStyle w:val="TableRowCentered"/>
              <w:jc w:val="left"/>
              <w:rPr>
                <w:sz w:val="22"/>
                <w:szCs w:val="22"/>
              </w:rPr>
            </w:pPr>
          </w:p>
          <w:p w14:paraId="713CDB74" w14:textId="0B819E4D" w:rsidR="00460616" w:rsidRDefault="00B03C8E">
            <w:pPr>
              <w:pStyle w:val="TableRowCentered"/>
              <w:jc w:val="left"/>
              <w:rPr>
                <w:sz w:val="22"/>
                <w:szCs w:val="22"/>
              </w:rPr>
            </w:pPr>
            <w:hyperlink r:id="rId31" w:history="1">
              <w:r w:rsidR="00460616" w:rsidRPr="009E24AD">
                <w:rPr>
                  <w:rStyle w:val="Hyperlink"/>
                  <w:sz w:val="22"/>
                  <w:szCs w:val="22"/>
                </w:rPr>
                <w:t>https://combinedcadetforce.org.uk/get-involved/benefits-of-being-a-cadet/</w:t>
              </w:r>
            </w:hyperlink>
          </w:p>
          <w:p w14:paraId="63A825CE" w14:textId="595A1DFA" w:rsidR="00460616" w:rsidRPr="00EC722E" w:rsidRDefault="00460616">
            <w:pPr>
              <w:pStyle w:val="TableRowCentered"/>
              <w:jc w:val="left"/>
              <w:rPr>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F3297" w14:textId="15E837EA" w:rsidR="005D5D26" w:rsidRPr="00B86D08" w:rsidRDefault="00254AE9">
            <w:pPr>
              <w:pStyle w:val="TableRowCentered"/>
              <w:jc w:val="left"/>
              <w:rPr>
                <w:color w:val="auto"/>
                <w:sz w:val="22"/>
                <w:szCs w:val="22"/>
              </w:rPr>
            </w:pPr>
            <w:r w:rsidRPr="00B86D08">
              <w:rPr>
                <w:color w:val="auto"/>
                <w:sz w:val="22"/>
                <w:szCs w:val="22"/>
              </w:rPr>
              <w:lastRenderedPageBreak/>
              <w:t>5,9,7,10</w:t>
            </w:r>
          </w:p>
        </w:tc>
      </w:tr>
      <w:tr w:rsidR="005D5D26" w14:paraId="547A24A0"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EF5CF" w14:textId="19C36FF4" w:rsidR="005D5D26" w:rsidRPr="00EC722E" w:rsidRDefault="00254AE9" w:rsidP="00D52FAC">
            <w:pPr>
              <w:pStyle w:val="TableRowCentered"/>
              <w:ind w:left="0"/>
              <w:jc w:val="left"/>
              <w:rPr>
                <w:rFonts w:cs="Arial"/>
                <w:color w:val="000000"/>
                <w:sz w:val="22"/>
                <w:szCs w:val="22"/>
              </w:rPr>
            </w:pPr>
            <w:r w:rsidRPr="00EC722E">
              <w:rPr>
                <w:rFonts w:cs="Arial"/>
                <w:color w:val="000000"/>
                <w:sz w:val="22"/>
                <w:szCs w:val="22"/>
              </w:rPr>
              <w:lastRenderedPageBreak/>
              <w:t>To ensure Rockwood Academy Disadvantaged S</w:t>
            </w:r>
            <w:r w:rsidR="009565F4" w:rsidRPr="00EC722E">
              <w:rPr>
                <w:rFonts w:cs="Arial"/>
                <w:color w:val="000000"/>
                <w:sz w:val="22"/>
                <w:szCs w:val="22"/>
              </w:rPr>
              <w:t xml:space="preserve">tudents take a full and active part in the Duke of Edinburgh award scheme. </w:t>
            </w:r>
            <w:r w:rsidR="005D5D26" w:rsidRPr="00EC722E">
              <w:rPr>
                <w:rFonts w:cs="Arial"/>
                <w:color w:val="000000"/>
                <w:sz w:val="22"/>
                <w:szCs w:val="22"/>
              </w:rPr>
              <w:t xml:space="preserve"> </w:t>
            </w:r>
          </w:p>
        </w:tc>
        <w:tc>
          <w:tcPr>
            <w:tcW w:w="5213" w:type="dxa"/>
            <w:tcBorders>
              <w:top w:val="single" w:sz="4" w:space="0" w:color="000000"/>
              <w:left w:val="single" w:sz="4" w:space="0" w:color="000000"/>
              <w:bottom w:val="single" w:sz="4" w:space="0" w:color="000000"/>
              <w:right w:val="single" w:sz="4" w:space="0" w:color="000000"/>
            </w:tcBorders>
          </w:tcPr>
          <w:p w14:paraId="69D7415E" w14:textId="77777777" w:rsidR="005D5D26" w:rsidRDefault="00460616" w:rsidP="00460616">
            <w:pPr>
              <w:pStyle w:val="TableRowCentered"/>
              <w:ind w:left="0"/>
              <w:jc w:val="left"/>
              <w:rPr>
                <w:sz w:val="22"/>
                <w:szCs w:val="22"/>
              </w:rPr>
            </w:pPr>
            <w:r>
              <w:rPr>
                <w:sz w:val="22"/>
                <w:szCs w:val="22"/>
              </w:rPr>
              <w:t xml:space="preserve">Through the </w:t>
            </w:r>
            <w:r w:rsidRPr="00460616">
              <w:rPr>
                <w:sz w:val="22"/>
                <w:szCs w:val="22"/>
              </w:rPr>
              <w:t>DofE programme young people have fun, make friends, improve their self-esteem and build confidence. They gain essential skills and attributes for work and life such as resilience, problem-solving, team-working, communication and drive, enhancing CVs and uni</w:t>
            </w:r>
            <w:r>
              <w:rPr>
                <w:sz w:val="22"/>
                <w:szCs w:val="22"/>
              </w:rPr>
              <w:t>versity</w:t>
            </w:r>
            <w:r w:rsidRPr="00460616">
              <w:rPr>
                <w:sz w:val="22"/>
                <w:szCs w:val="22"/>
              </w:rPr>
              <w:t xml:space="preserve"> and job applications.</w:t>
            </w:r>
          </w:p>
          <w:p w14:paraId="65710965" w14:textId="77777777" w:rsidR="008814BC" w:rsidRDefault="008814BC" w:rsidP="00460616">
            <w:pPr>
              <w:pStyle w:val="TableRowCentered"/>
              <w:ind w:left="0"/>
              <w:jc w:val="left"/>
              <w:rPr>
                <w:sz w:val="22"/>
                <w:szCs w:val="22"/>
              </w:rPr>
            </w:pPr>
          </w:p>
          <w:p w14:paraId="7B85095A" w14:textId="7F1788C9" w:rsidR="008814BC" w:rsidRDefault="00B03C8E" w:rsidP="00460616">
            <w:pPr>
              <w:pStyle w:val="TableRowCentered"/>
              <w:ind w:left="0"/>
              <w:jc w:val="left"/>
              <w:rPr>
                <w:sz w:val="22"/>
                <w:szCs w:val="22"/>
              </w:rPr>
            </w:pPr>
            <w:hyperlink r:id="rId32" w:history="1">
              <w:r w:rsidR="008814BC" w:rsidRPr="009E24AD">
                <w:rPr>
                  <w:rStyle w:val="Hyperlink"/>
                  <w:sz w:val="22"/>
                  <w:szCs w:val="22"/>
                </w:rPr>
                <w:t>https://www.dofe.org/do/benefits/</w:t>
              </w:r>
            </w:hyperlink>
          </w:p>
          <w:p w14:paraId="7F91C437" w14:textId="77777777" w:rsidR="008814BC" w:rsidRDefault="008814BC" w:rsidP="00460616">
            <w:pPr>
              <w:pStyle w:val="TableRowCentered"/>
              <w:ind w:left="0"/>
              <w:jc w:val="left"/>
              <w:rPr>
                <w:sz w:val="22"/>
                <w:szCs w:val="22"/>
              </w:rPr>
            </w:pPr>
          </w:p>
          <w:p w14:paraId="6DC33BE7" w14:textId="77777777" w:rsidR="008814BC" w:rsidRDefault="008814BC" w:rsidP="00460616">
            <w:pPr>
              <w:pStyle w:val="TableRowCentered"/>
              <w:ind w:left="0"/>
              <w:jc w:val="left"/>
              <w:rPr>
                <w:sz w:val="22"/>
                <w:szCs w:val="22"/>
              </w:rPr>
            </w:pPr>
          </w:p>
          <w:p w14:paraId="0B28F34C" w14:textId="795C8766" w:rsidR="008814BC" w:rsidRPr="00EC722E" w:rsidRDefault="008814BC" w:rsidP="00460616">
            <w:pPr>
              <w:pStyle w:val="TableRowCentered"/>
              <w:ind w:left="0"/>
              <w:jc w:val="left"/>
              <w:rPr>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A7012" w14:textId="4A36110C" w:rsidR="005D5D26" w:rsidRPr="00B86D08" w:rsidRDefault="000D5682">
            <w:pPr>
              <w:pStyle w:val="TableRowCentered"/>
              <w:jc w:val="left"/>
              <w:rPr>
                <w:color w:val="auto"/>
                <w:sz w:val="22"/>
                <w:szCs w:val="22"/>
              </w:rPr>
            </w:pPr>
            <w:r w:rsidRPr="00B86D08">
              <w:rPr>
                <w:color w:val="auto"/>
                <w:sz w:val="22"/>
                <w:szCs w:val="22"/>
              </w:rPr>
              <w:t>5,7,9,10</w:t>
            </w:r>
          </w:p>
        </w:tc>
      </w:tr>
      <w:tr w:rsidR="005D5D26" w14:paraId="781A1063"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DC4EA" w14:textId="7587F03C" w:rsidR="005D5D26" w:rsidRPr="00EC722E" w:rsidRDefault="009565F4" w:rsidP="00D52FAC">
            <w:pPr>
              <w:pStyle w:val="TableRowCentered"/>
              <w:ind w:left="0"/>
              <w:jc w:val="left"/>
              <w:rPr>
                <w:rFonts w:cs="Arial"/>
                <w:color w:val="000000"/>
                <w:sz w:val="22"/>
                <w:szCs w:val="22"/>
              </w:rPr>
            </w:pPr>
            <w:r w:rsidRPr="00EC722E">
              <w:rPr>
                <w:rFonts w:cs="Arial"/>
                <w:color w:val="000000"/>
                <w:sz w:val="22"/>
                <w:szCs w:val="22"/>
              </w:rPr>
              <w:t>T</w:t>
            </w:r>
            <w:r w:rsidR="00254AE9" w:rsidRPr="00EC722E">
              <w:rPr>
                <w:rFonts w:cs="Arial"/>
                <w:color w:val="000000"/>
                <w:sz w:val="22"/>
                <w:szCs w:val="22"/>
              </w:rPr>
              <w:t>o ensure that Rockwood Academy Disadvantaged S</w:t>
            </w:r>
            <w:r w:rsidRPr="00EC722E">
              <w:rPr>
                <w:rFonts w:cs="Arial"/>
                <w:color w:val="000000"/>
                <w:sz w:val="22"/>
                <w:szCs w:val="22"/>
              </w:rPr>
              <w:t xml:space="preserve">tudents </w:t>
            </w:r>
            <w:r w:rsidR="00F53195" w:rsidRPr="00EC722E">
              <w:rPr>
                <w:rFonts w:cs="Arial"/>
                <w:color w:val="000000"/>
                <w:sz w:val="22"/>
                <w:szCs w:val="22"/>
              </w:rPr>
              <w:t xml:space="preserve">take part in a range of </w:t>
            </w:r>
            <w:r w:rsidR="00254AE9" w:rsidRPr="00EC722E">
              <w:rPr>
                <w:rFonts w:cs="Arial"/>
                <w:color w:val="000000"/>
                <w:sz w:val="22"/>
                <w:szCs w:val="22"/>
              </w:rPr>
              <w:t>trips and v</w:t>
            </w:r>
            <w:r w:rsidR="005D5D26" w:rsidRPr="00EC722E">
              <w:rPr>
                <w:rFonts w:cs="Arial"/>
                <w:color w:val="000000"/>
                <w:sz w:val="22"/>
                <w:szCs w:val="22"/>
              </w:rPr>
              <w:t>isits</w:t>
            </w:r>
            <w:r w:rsidR="00F53195" w:rsidRPr="00EC722E">
              <w:rPr>
                <w:rFonts w:cs="Arial"/>
                <w:color w:val="000000"/>
                <w:sz w:val="22"/>
                <w:szCs w:val="22"/>
              </w:rPr>
              <w:t xml:space="preserve"> that support both the academic and personal development of students. </w:t>
            </w:r>
          </w:p>
        </w:tc>
        <w:tc>
          <w:tcPr>
            <w:tcW w:w="5213" w:type="dxa"/>
            <w:tcBorders>
              <w:top w:val="single" w:sz="4" w:space="0" w:color="000000"/>
              <w:left w:val="single" w:sz="4" w:space="0" w:color="000000"/>
              <w:bottom w:val="single" w:sz="4" w:space="0" w:color="000000"/>
              <w:right w:val="single" w:sz="4" w:space="0" w:color="000000"/>
            </w:tcBorders>
          </w:tcPr>
          <w:p w14:paraId="6DD4A037" w14:textId="697B222B" w:rsidR="00342273" w:rsidRPr="00EC722E" w:rsidRDefault="00101A07">
            <w:pPr>
              <w:pStyle w:val="TableRowCentered"/>
              <w:jc w:val="left"/>
              <w:rPr>
                <w:sz w:val="22"/>
                <w:szCs w:val="22"/>
              </w:rPr>
            </w:pPr>
            <w:r w:rsidRPr="00EC722E">
              <w:rPr>
                <w:sz w:val="22"/>
                <w:szCs w:val="22"/>
              </w:rPr>
              <w:t>DfE Report ‘An Unequal Playing F</w:t>
            </w:r>
            <w:r w:rsidR="00342273" w:rsidRPr="00EC722E">
              <w:rPr>
                <w:sz w:val="22"/>
                <w:szCs w:val="22"/>
              </w:rPr>
              <w:t>ield’, shows huge disparities in children’s participation rates across a wide range of extra-curricular activities depending on their social background. A key aim for us is to ensure that</w:t>
            </w:r>
            <w:r w:rsidRPr="00EC722E">
              <w:rPr>
                <w:sz w:val="22"/>
                <w:szCs w:val="22"/>
              </w:rPr>
              <w:t xml:space="preserve"> our disadvantaged s</w:t>
            </w:r>
            <w:r w:rsidR="00342273" w:rsidRPr="00EC722E">
              <w:rPr>
                <w:sz w:val="22"/>
                <w:szCs w:val="22"/>
              </w:rPr>
              <w:t>tudents have equal opportunities in their lives</w:t>
            </w:r>
          </w:p>
          <w:p w14:paraId="07553BD5" w14:textId="77777777" w:rsidR="00342273" w:rsidRPr="00EC722E" w:rsidRDefault="00342273">
            <w:pPr>
              <w:pStyle w:val="TableRowCentered"/>
              <w:jc w:val="left"/>
              <w:rPr>
                <w:sz w:val="22"/>
                <w:szCs w:val="22"/>
              </w:rPr>
            </w:pPr>
          </w:p>
          <w:p w14:paraId="3452CE23" w14:textId="6CE77A8C" w:rsidR="005D5D26" w:rsidRPr="00EC722E" w:rsidRDefault="00B03C8E">
            <w:pPr>
              <w:pStyle w:val="TableRowCentered"/>
              <w:jc w:val="left"/>
              <w:rPr>
                <w:sz w:val="22"/>
                <w:szCs w:val="22"/>
              </w:rPr>
            </w:pPr>
            <w:hyperlink r:id="rId33" w:history="1">
              <w:r w:rsidR="00342273" w:rsidRPr="00EC722E">
                <w:rPr>
                  <w:rStyle w:val="Hyperlink"/>
                  <w:sz w:val="22"/>
                  <w:szCs w:val="22"/>
                </w:rPr>
                <w:t>https://www.gov.uk/government/publications/extra-curricular-activities-soft-skills-and-social-mobility</w:t>
              </w:r>
            </w:hyperlink>
          </w:p>
          <w:p w14:paraId="02D9CC2E" w14:textId="77777777" w:rsidR="00342273" w:rsidRPr="00EC722E" w:rsidRDefault="00342273">
            <w:pPr>
              <w:pStyle w:val="TableRowCentered"/>
              <w:jc w:val="left"/>
              <w:rPr>
                <w:sz w:val="22"/>
                <w:szCs w:val="22"/>
              </w:rPr>
            </w:pPr>
          </w:p>
          <w:p w14:paraId="21ED6EDF" w14:textId="308A363C" w:rsidR="00342273" w:rsidRPr="00EC722E" w:rsidRDefault="00342273" w:rsidP="00342273">
            <w:pPr>
              <w:numPr>
                <w:ilvl w:val="0"/>
                <w:numId w:val="1"/>
              </w:numPr>
              <w:shd w:val="clear" w:color="auto" w:fill="FFFFFF"/>
              <w:suppressAutoHyphens w:val="0"/>
              <w:autoSpaceDN/>
              <w:spacing w:after="0" w:line="240" w:lineRule="auto"/>
              <w:rPr>
                <w:rFonts w:cs="Arial"/>
                <w:color w:val="201F1E"/>
                <w:sz w:val="22"/>
                <w:szCs w:val="22"/>
              </w:rPr>
            </w:pPr>
            <w:r w:rsidRPr="00EC722E">
              <w:rPr>
                <w:rFonts w:cs="Arial"/>
                <w:color w:val="201F1E"/>
                <w:sz w:val="22"/>
                <w:szCs w:val="22"/>
              </w:rPr>
              <w:t xml:space="preserve">The 2021 report by CFEY about the Importance of outdoor learning, social action and enrichment in education also highlights the importance for our Disadvataged Students to take part in a range of activities for academic and personal development.  </w:t>
            </w:r>
          </w:p>
          <w:p w14:paraId="43FAD786" w14:textId="77777777" w:rsidR="00342273" w:rsidRPr="00EC722E" w:rsidRDefault="00342273" w:rsidP="00342273">
            <w:pPr>
              <w:numPr>
                <w:ilvl w:val="0"/>
                <w:numId w:val="1"/>
              </w:numPr>
              <w:shd w:val="clear" w:color="auto" w:fill="FFFFFF"/>
              <w:suppressAutoHyphens w:val="0"/>
              <w:autoSpaceDN/>
              <w:spacing w:after="0" w:line="240" w:lineRule="auto"/>
              <w:rPr>
                <w:rFonts w:cs="Arial"/>
                <w:color w:val="201F1E"/>
                <w:sz w:val="22"/>
                <w:szCs w:val="22"/>
              </w:rPr>
            </w:pPr>
          </w:p>
          <w:p w14:paraId="2CC32B44" w14:textId="77777777" w:rsidR="00342273" w:rsidRPr="00EC722E" w:rsidRDefault="00B03C8E" w:rsidP="00342273">
            <w:pPr>
              <w:numPr>
                <w:ilvl w:val="0"/>
                <w:numId w:val="1"/>
              </w:numPr>
              <w:shd w:val="clear" w:color="auto" w:fill="FFFFFF"/>
              <w:suppressAutoHyphens w:val="0"/>
              <w:autoSpaceDN/>
              <w:spacing w:after="0" w:line="240" w:lineRule="auto"/>
              <w:rPr>
                <w:rFonts w:cs="Arial"/>
                <w:color w:val="201F1E"/>
                <w:sz w:val="22"/>
                <w:szCs w:val="22"/>
              </w:rPr>
            </w:pPr>
            <w:hyperlink r:id="rId34" w:tgtFrame="_blank" w:history="1">
              <w:r w:rsidR="00342273" w:rsidRPr="00EC722E">
                <w:rPr>
                  <w:rFonts w:cs="Arial"/>
                  <w:color w:val="0563C1"/>
                  <w:sz w:val="22"/>
                  <w:szCs w:val="22"/>
                  <w:u w:val="single"/>
                  <w:bdr w:val="none" w:sz="0" w:space="0" w:color="auto" w:frame="1"/>
                </w:rPr>
                <w:t>https://cfey.org/2021/11/what-next-for-enrichment/</w:t>
              </w:r>
            </w:hyperlink>
          </w:p>
          <w:p w14:paraId="26C81688" w14:textId="5B4A4531" w:rsidR="00342273" w:rsidRPr="00EC722E" w:rsidRDefault="00342273" w:rsidP="00BD27CA">
            <w:pPr>
              <w:pStyle w:val="TableRowCentered"/>
              <w:ind w:left="0"/>
              <w:jc w:val="left"/>
              <w:rPr>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52ADB" w14:textId="38949BC1" w:rsidR="005D5D26" w:rsidRPr="00EC722E" w:rsidRDefault="008814BC">
            <w:pPr>
              <w:pStyle w:val="TableRowCentered"/>
              <w:jc w:val="left"/>
              <w:rPr>
                <w:sz w:val="22"/>
                <w:szCs w:val="22"/>
              </w:rPr>
            </w:pPr>
            <w:r>
              <w:rPr>
                <w:sz w:val="22"/>
                <w:szCs w:val="22"/>
              </w:rPr>
              <w:t>5,7,9,10</w:t>
            </w:r>
          </w:p>
        </w:tc>
      </w:tr>
      <w:tr w:rsidR="00A120D6" w14:paraId="0599A64C"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AA296" w14:textId="77777777" w:rsidR="00A120D6" w:rsidRDefault="00A120D6" w:rsidP="00A120D6">
            <w:pPr>
              <w:pStyle w:val="TableRowCentered"/>
              <w:ind w:left="0"/>
              <w:jc w:val="left"/>
              <w:rPr>
                <w:sz w:val="20"/>
                <w:szCs w:val="22"/>
              </w:rPr>
            </w:pPr>
            <w:r w:rsidRPr="00EC722E">
              <w:rPr>
                <w:sz w:val="20"/>
                <w:szCs w:val="22"/>
              </w:rPr>
              <w:t>Ensure that the Library</w:t>
            </w:r>
            <w:r w:rsidR="00BD27CA" w:rsidRPr="00EC722E">
              <w:rPr>
                <w:sz w:val="20"/>
                <w:szCs w:val="22"/>
              </w:rPr>
              <w:t xml:space="preserve"> equipment and resources </w:t>
            </w:r>
            <w:r w:rsidRPr="00EC722E">
              <w:rPr>
                <w:sz w:val="20"/>
                <w:szCs w:val="22"/>
              </w:rPr>
              <w:t xml:space="preserve">meet our value of “Excellence”.  This supports our literacy drive and provides additional motivation for students who attend the library for social and academic reasons. </w:t>
            </w:r>
          </w:p>
          <w:p w14:paraId="5CDBB97A" w14:textId="3AA9AA64" w:rsidR="00EC722E" w:rsidRPr="00EC722E" w:rsidRDefault="00EC722E" w:rsidP="00A120D6">
            <w:pPr>
              <w:pStyle w:val="TableRowCentered"/>
              <w:ind w:left="0"/>
              <w:jc w:val="left"/>
              <w:rPr>
                <w:rFonts w:ascii="Calibri" w:hAnsi="Calibri" w:cs="Calibri"/>
                <w:color w:val="000000"/>
                <w:sz w:val="22"/>
                <w:szCs w:val="22"/>
              </w:rPr>
            </w:pPr>
          </w:p>
        </w:tc>
        <w:tc>
          <w:tcPr>
            <w:tcW w:w="5213" w:type="dxa"/>
            <w:tcBorders>
              <w:top w:val="single" w:sz="4" w:space="0" w:color="000000"/>
              <w:left w:val="single" w:sz="4" w:space="0" w:color="000000"/>
              <w:bottom w:val="single" w:sz="4" w:space="0" w:color="000000"/>
              <w:right w:val="single" w:sz="4" w:space="0" w:color="000000"/>
            </w:tcBorders>
          </w:tcPr>
          <w:p w14:paraId="3A5CDEE0" w14:textId="17A4A425" w:rsidR="00A120D6" w:rsidRPr="00EC722E" w:rsidRDefault="00A120D6" w:rsidP="00A120D6">
            <w:pPr>
              <w:suppressAutoHyphens w:val="0"/>
              <w:autoSpaceDN/>
              <w:spacing w:before="60" w:after="60" w:line="240" w:lineRule="auto"/>
              <w:ind w:left="57" w:right="57"/>
              <w:rPr>
                <w:rFonts w:cs="Arial"/>
                <w:color w:val="auto"/>
                <w:sz w:val="22"/>
                <w:szCs w:val="22"/>
              </w:rPr>
            </w:pPr>
            <w:r w:rsidRPr="00EC722E">
              <w:rPr>
                <w:rFonts w:cs="Arial"/>
                <w:color w:val="auto"/>
                <w:sz w:val="22"/>
                <w:szCs w:val="22"/>
              </w:rPr>
              <w:t xml:space="preserve">Reading comprehension strategies can have a positive impact on </w:t>
            </w:r>
            <w:r w:rsidR="00632DC1" w:rsidRPr="00EC722E">
              <w:rPr>
                <w:rFonts w:cs="Arial"/>
                <w:color w:val="auto"/>
                <w:sz w:val="22"/>
                <w:szCs w:val="22"/>
              </w:rPr>
              <w:t>students</w:t>
            </w:r>
            <w:r w:rsidRPr="00EC722E">
              <w:rPr>
                <w:rFonts w:cs="Arial"/>
                <w:color w:val="auto"/>
                <w:sz w:val="22"/>
                <w:szCs w:val="22"/>
              </w:rPr>
              <w:t xml:space="preserve">’ ability to understand a text, and this is particularly the case when interventions are delivered over a shorter timespan: </w:t>
            </w:r>
          </w:p>
          <w:p w14:paraId="6C128256" w14:textId="77777777" w:rsidR="00A120D6" w:rsidRPr="00EC722E" w:rsidRDefault="00B03C8E" w:rsidP="00A120D6">
            <w:pPr>
              <w:pStyle w:val="TableRowCentered"/>
              <w:jc w:val="left"/>
              <w:rPr>
                <w:color w:val="0070C0"/>
                <w:sz w:val="22"/>
                <w:szCs w:val="22"/>
                <w:u w:val="single"/>
              </w:rPr>
            </w:pPr>
            <w:hyperlink r:id="rId35" w:history="1">
              <w:r w:rsidR="00A120D6" w:rsidRPr="00EC722E">
                <w:rPr>
                  <w:color w:val="0070C0"/>
                  <w:sz w:val="22"/>
                  <w:szCs w:val="22"/>
                  <w:u w:val="single"/>
                </w:rPr>
                <w:t>Reading comprehension strategies | Toolkit Strand | Education Endowment Foundation | EEF</w:t>
              </w:r>
            </w:hyperlink>
          </w:p>
          <w:p w14:paraId="3C454725" w14:textId="77777777" w:rsidR="00917712" w:rsidRPr="00EC722E" w:rsidRDefault="00917712" w:rsidP="00A120D6">
            <w:pPr>
              <w:pStyle w:val="TableRowCentered"/>
              <w:jc w:val="left"/>
              <w:rPr>
                <w:color w:val="0070C0"/>
                <w:sz w:val="22"/>
                <w:szCs w:val="22"/>
                <w:u w:val="single"/>
              </w:rPr>
            </w:pPr>
          </w:p>
          <w:p w14:paraId="5935D6F1" w14:textId="77777777" w:rsidR="00917712" w:rsidRPr="00EC722E" w:rsidRDefault="00917712" w:rsidP="00A120D6">
            <w:pPr>
              <w:pStyle w:val="TableRowCentered"/>
              <w:jc w:val="left"/>
              <w:rPr>
                <w:color w:val="0070C0"/>
                <w:sz w:val="22"/>
                <w:szCs w:val="22"/>
                <w:u w:val="single"/>
              </w:rPr>
            </w:pPr>
          </w:p>
          <w:p w14:paraId="74677068" w14:textId="2D98C7CD" w:rsidR="00917712" w:rsidRPr="00EC722E" w:rsidRDefault="00917712" w:rsidP="00A120D6">
            <w:pPr>
              <w:pStyle w:val="TableRowCentered"/>
              <w:jc w:val="left"/>
              <w:rPr>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45FC" w14:textId="62AD07C6" w:rsidR="00A120D6" w:rsidRPr="00EC722E" w:rsidRDefault="00A120D6" w:rsidP="00A120D6">
            <w:pPr>
              <w:pStyle w:val="TableRowCentered"/>
              <w:jc w:val="left"/>
              <w:rPr>
                <w:sz w:val="22"/>
                <w:szCs w:val="22"/>
              </w:rPr>
            </w:pPr>
            <w:r w:rsidRPr="00EC722E">
              <w:rPr>
                <w:sz w:val="22"/>
                <w:szCs w:val="22"/>
              </w:rPr>
              <w:t>3, 4, 5</w:t>
            </w:r>
          </w:p>
        </w:tc>
      </w:tr>
      <w:tr w:rsidR="00A120D6" w14:paraId="34F29DC7"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590FD" w14:textId="714E6B4D" w:rsidR="00A120D6" w:rsidRPr="00EC722E" w:rsidRDefault="00A120D6" w:rsidP="00A120D6">
            <w:pPr>
              <w:pStyle w:val="TableRowCentered"/>
              <w:ind w:left="0"/>
              <w:jc w:val="left"/>
              <w:rPr>
                <w:rFonts w:cs="Arial"/>
                <w:color w:val="000000"/>
                <w:sz w:val="22"/>
                <w:szCs w:val="22"/>
              </w:rPr>
            </w:pPr>
            <w:r w:rsidRPr="00EC722E">
              <w:rPr>
                <w:rFonts w:cs="Arial"/>
                <w:color w:val="000000"/>
                <w:sz w:val="22"/>
                <w:szCs w:val="22"/>
              </w:rPr>
              <w:t xml:space="preserve">To ensure that students access MINDSAFE </w:t>
            </w:r>
            <w:r w:rsidR="00BD27CA" w:rsidRPr="00EC722E">
              <w:rPr>
                <w:rFonts w:cs="Arial"/>
                <w:color w:val="000000"/>
                <w:sz w:val="22"/>
                <w:szCs w:val="22"/>
              </w:rPr>
              <w:t xml:space="preserve">and </w:t>
            </w:r>
            <w:r w:rsidR="00BD27CA" w:rsidRPr="00EC722E">
              <w:rPr>
                <w:rFonts w:cs="Arial"/>
                <w:color w:val="000000"/>
                <w:sz w:val="22"/>
                <w:szCs w:val="22"/>
              </w:rPr>
              <w:lastRenderedPageBreak/>
              <w:t xml:space="preserve">use effectively </w:t>
            </w:r>
            <w:r w:rsidRPr="00EC722E">
              <w:rPr>
                <w:rFonts w:cs="Arial"/>
                <w:color w:val="000000"/>
                <w:sz w:val="22"/>
                <w:szCs w:val="22"/>
              </w:rPr>
              <w:t>to enable us to fo</w:t>
            </w:r>
            <w:r w:rsidR="00101A07" w:rsidRPr="00EC722E">
              <w:rPr>
                <w:rFonts w:cs="Arial"/>
                <w:color w:val="000000"/>
                <w:sz w:val="22"/>
                <w:szCs w:val="22"/>
              </w:rPr>
              <w:t>cus on the MHWB needs of our disadvantaged s</w:t>
            </w:r>
            <w:r w:rsidR="00BD27CA" w:rsidRPr="00EC722E">
              <w:rPr>
                <w:rFonts w:cs="Arial"/>
                <w:color w:val="000000"/>
                <w:sz w:val="22"/>
                <w:szCs w:val="22"/>
              </w:rPr>
              <w:t xml:space="preserve">tudents.  </w:t>
            </w:r>
          </w:p>
        </w:tc>
        <w:tc>
          <w:tcPr>
            <w:tcW w:w="5213" w:type="dxa"/>
            <w:tcBorders>
              <w:top w:val="single" w:sz="4" w:space="0" w:color="000000"/>
              <w:left w:val="single" w:sz="4" w:space="0" w:color="000000"/>
              <w:bottom w:val="single" w:sz="4" w:space="0" w:color="000000"/>
              <w:right w:val="single" w:sz="4" w:space="0" w:color="000000"/>
            </w:tcBorders>
          </w:tcPr>
          <w:p w14:paraId="4BA38DD5" w14:textId="587579AA" w:rsidR="00A120D6" w:rsidRPr="00EC722E" w:rsidRDefault="00684D98" w:rsidP="00A120D6">
            <w:pPr>
              <w:pStyle w:val="TableRowCentered"/>
              <w:jc w:val="left"/>
              <w:rPr>
                <w:rFonts w:cs="Arial"/>
                <w:color w:val="303030"/>
                <w:sz w:val="22"/>
                <w:szCs w:val="22"/>
                <w:shd w:val="clear" w:color="auto" w:fill="FAF9FC"/>
              </w:rPr>
            </w:pPr>
            <w:r w:rsidRPr="00EC722E">
              <w:rPr>
                <w:rFonts w:cs="Arial"/>
                <w:color w:val="303030"/>
                <w:sz w:val="22"/>
                <w:szCs w:val="22"/>
                <w:shd w:val="clear" w:color="auto" w:fill="FAF9FC"/>
              </w:rPr>
              <w:lastRenderedPageBreak/>
              <w:t xml:space="preserve">MindSafe is an online digital tool that supports </w:t>
            </w:r>
            <w:r w:rsidR="00632DC1" w:rsidRPr="00EC722E">
              <w:rPr>
                <w:rFonts w:cs="Arial"/>
                <w:color w:val="303030"/>
                <w:sz w:val="22"/>
                <w:szCs w:val="22"/>
                <w:shd w:val="clear" w:color="auto" w:fill="FAF9FC"/>
              </w:rPr>
              <w:t>students</w:t>
            </w:r>
            <w:r w:rsidRPr="00EC722E">
              <w:rPr>
                <w:rFonts w:cs="Arial"/>
                <w:color w:val="303030"/>
                <w:sz w:val="22"/>
                <w:szCs w:val="22"/>
                <w:shd w:val="clear" w:color="auto" w:fill="FAF9FC"/>
              </w:rPr>
              <w:t xml:space="preserve"> wellbeing. Offering 24/7 access it has been developed with </w:t>
            </w:r>
            <w:r w:rsidR="00632DC1" w:rsidRPr="00EC722E">
              <w:rPr>
                <w:rFonts w:cs="Arial"/>
                <w:color w:val="303030"/>
                <w:sz w:val="22"/>
                <w:szCs w:val="22"/>
                <w:shd w:val="clear" w:color="auto" w:fill="FAF9FC"/>
              </w:rPr>
              <w:t>students</w:t>
            </w:r>
            <w:r w:rsidRPr="00EC722E">
              <w:rPr>
                <w:rFonts w:cs="Arial"/>
                <w:color w:val="303030"/>
                <w:sz w:val="22"/>
                <w:szCs w:val="22"/>
                <w:shd w:val="clear" w:color="auto" w:fill="FAF9FC"/>
              </w:rPr>
              <w:t xml:space="preserve">, parents, schools and </w:t>
            </w:r>
            <w:r w:rsidRPr="00EC722E">
              <w:rPr>
                <w:rFonts w:cs="Arial"/>
                <w:color w:val="303030"/>
                <w:sz w:val="22"/>
                <w:szCs w:val="22"/>
                <w:shd w:val="clear" w:color="auto" w:fill="FAF9FC"/>
              </w:rPr>
              <w:lastRenderedPageBreak/>
              <w:t xml:space="preserve">experts to be user led. MindSafe is supported by the NHS as a </w:t>
            </w:r>
            <w:r w:rsidR="00101A07" w:rsidRPr="00EC722E">
              <w:rPr>
                <w:rFonts w:cs="Arial"/>
                <w:color w:val="303030"/>
                <w:sz w:val="22"/>
                <w:szCs w:val="22"/>
                <w:shd w:val="clear" w:color="auto" w:fill="FAF9FC"/>
              </w:rPr>
              <w:t>tool to support MHWB among our d</w:t>
            </w:r>
            <w:r w:rsidRPr="00EC722E">
              <w:rPr>
                <w:rFonts w:cs="Arial"/>
                <w:color w:val="303030"/>
                <w:sz w:val="22"/>
                <w:szCs w:val="22"/>
                <w:shd w:val="clear" w:color="auto" w:fill="FAF9FC"/>
              </w:rPr>
              <w:t xml:space="preserve">isadvantaged </w:t>
            </w:r>
            <w:r w:rsidR="00101A07" w:rsidRPr="00EC722E">
              <w:rPr>
                <w:rFonts w:cs="Arial"/>
                <w:color w:val="303030"/>
                <w:sz w:val="22"/>
                <w:szCs w:val="22"/>
                <w:shd w:val="clear" w:color="auto" w:fill="FAF9FC"/>
              </w:rPr>
              <w:t>s</w:t>
            </w:r>
            <w:r w:rsidRPr="00EC722E">
              <w:rPr>
                <w:rFonts w:cs="Arial"/>
                <w:color w:val="303030"/>
                <w:sz w:val="22"/>
                <w:szCs w:val="22"/>
                <w:shd w:val="clear" w:color="auto" w:fill="FAF9FC"/>
              </w:rPr>
              <w:t xml:space="preserve">tudents.  </w:t>
            </w:r>
          </w:p>
          <w:p w14:paraId="3358BA59" w14:textId="3396C8DD" w:rsidR="00684D98" w:rsidRPr="00EC722E" w:rsidRDefault="00B03C8E" w:rsidP="00A120D6">
            <w:pPr>
              <w:pStyle w:val="TableRowCentered"/>
              <w:jc w:val="left"/>
              <w:rPr>
                <w:sz w:val="22"/>
                <w:szCs w:val="22"/>
              </w:rPr>
            </w:pPr>
            <w:hyperlink r:id="rId36" w:history="1">
              <w:r w:rsidR="00684D98" w:rsidRPr="00EC722E">
                <w:rPr>
                  <w:rStyle w:val="Hyperlink"/>
                  <w:sz w:val="22"/>
                  <w:szCs w:val="22"/>
                </w:rPr>
                <w:t>https://www.mind-safe.com/Home</w:t>
              </w:r>
            </w:hyperlink>
          </w:p>
          <w:p w14:paraId="26080C1C" w14:textId="5A52BE3B" w:rsidR="00684D98" w:rsidRPr="00EC722E" w:rsidRDefault="00684D98" w:rsidP="00A120D6">
            <w:pPr>
              <w:pStyle w:val="TableRowCentered"/>
              <w:jc w:val="left"/>
              <w:rPr>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4B9E" w14:textId="7E001808" w:rsidR="00A120D6" w:rsidRPr="00EC722E" w:rsidRDefault="000D5682" w:rsidP="000D5682">
            <w:pPr>
              <w:pStyle w:val="TableRowCentered"/>
              <w:ind w:left="0"/>
              <w:jc w:val="left"/>
              <w:rPr>
                <w:sz w:val="22"/>
                <w:szCs w:val="22"/>
              </w:rPr>
            </w:pPr>
            <w:r w:rsidRPr="00EC722E">
              <w:rPr>
                <w:sz w:val="22"/>
                <w:szCs w:val="22"/>
              </w:rPr>
              <w:lastRenderedPageBreak/>
              <w:t>6</w:t>
            </w:r>
          </w:p>
        </w:tc>
      </w:tr>
      <w:tr w:rsidR="00684D98" w14:paraId="554B319B"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C636E" w14:textId="3C5F5038" w:rsidR="00684D98" w:rsidRPr="00EC722E" w:rsidRDefault="00101A07" w:rsidP="00684D98">
            <w:pPr>
              <w:pStyle w:val="TableRowCentered"/>
              <w:ind w:left="0"/>
              <w:jc w:val="left"/>
              <w:rPr>
                <w:rFonts w:cs="Arial"/>
                <w:color w:val="000000"/>
                <w:sz w:val="22"/>
                <w:szCs w:val="22"/>
              </w:rPr>
            </w:pPr>
            <w:r w:rsidRPr="00EC722E">
              <w:rPr>
                <w:rFonts w:cs="Arial"/>
                <w:color w:val="000000"/>
                <w:sz w:val="22"/>
                <w:szCs w:val="22"/>
              </w:rPr>
              <w:lastRenderedPageBreak/>
              <w:t>To ensure that d</w:t>
            </w:r>
            <w:r w:rsidR="00684D98" w:rsidRPr="00EC722E">
              <w:rPr>
                <w:rFonts w:cs="Arial"/>
                <w:color w:val="000000"/>
                <w:sz w:val="22"/>
                <w:szCs w:val="22"/>
              </w:rPr>
              <w:t xml:space="preserve">isadvantaged </w:t>
            </w:r>
            <w:r w:rsidRPr="00EC722E">
              <w:rPr>
                <w:rFonts w:cs="Arial"/>
                <w:color w:val="000000"/>
                <w:sz w:val="22"/>
                <w:szCs w:val="22"/>
              </w:rPr>
              <w:t>s</w:t>
            </w:r>
            <w:r w:rsidR="00684D98" w:rsidRPr="00EC722E">
              <w:rPr>
                <w:rFonts w:cs="Arial"/>
                <w:color w:val="000000"/>
                <w:sz w:val="22"/>
                <w:szCs w:val="22"/>
              </w:rPr>
              <w:t xml:space="preserve">tudents take a full and active part in CORE Sports and Inter-Academy competitions.  </w:t>
            </w:r>
          </w:p>
        </w:tc>
        <w:tc>
          <w:tcPr>
            <w:tcW w:w="5213" w:type="dxa"/>
            <w:tcBorders>
              <w:top w:val="single" w:sz="4" w:space="0" w:color="000000"/>
              <w:left w:val="single" w:sz="4" w:space="0" w:color="000000"/>
              <w:bottom w:val="single" w:sz="4" w:space="0" w:color="000000"/>
              <w:right w:val="single" w:sz="4" w:space="0" w:color="000000"/>
            </w:tcBorders>
          </w:tcPr>
          <w:p w14:paraId="6324C751" w14:textId="60C3B737" w:rsidR="00684D98" w:rsidRPr="00EC722E" w:rsidRDefault="00101A07" w:rsidP="00684D98">
            <w:pPr>
              <w:pStyle w:val="TableRowCentered"/>
              <w:jc w:val="left"/>
              <w:rPr>
                <w:sz w:val="22"/>
                <w:szCs w:val="22"/>
              </w:rPr>
            </w:pPr>
            <w:r w:rsidRPr="00EC722E">
              <w:rPr>
                <w:sz w:val="22"/>
                <w:szCs w:val="22"/>
              </w:rPr>
              <w:t>DfE Report ‘An Unequal Playing F</w:t>
            </w:r>
            <w:r w:rsidR="00684D98" w:rsidRPr="00EC722E">
              <w:rPr>
                <w:sz w:val="22"/>
                <w:szCs w:val="22"/>
              </w:rPr>
              <w:t>ield’, shows huge disparities in children’s participation rates across a wide range of extra-curricular activities depending on their social background. A key ai</w:t>
            </w:r>
            <w:r w:rsidRPr="00EC722E">
              <w:rPr>
                <w:sz w:val="22"/>
                <w:szCs w:val="22"/>
              </w:rPr>
              <w:t>m for us is to ensure that our disadvantaged s</w:t>
            </w:r>
            <w:r w:rsidR="00684D98" w:rsidRPr="00EC722E">
              <w:rPr>
                <w:sz w:val="22"/>
                <w:szCs w:val="22"/>
              </w:rPr>
              <w:t xml:space="preserve">tudents have equal opportunities in their lives and access a range of extra-curricular activities.  </w:t>
            </w:r>
          </w:p>
          <w:p w14:paraId="14FF639E" w14:textId="77777777" w:rsidR="00684D98" w:rsidRPr="00EC722E" w:rsidRDefault="00684D98" w:rsidP="00684D98">
            <w:pPr>
              <w:pStyle w:val="TableRowCentered"/>
              <w:jc w:val="left"/>
              <w:rPr>
                <w:sz w:val="22"/>
                <w:szCs w:val="22"/>
              </w:rPr>
            </w:pPr>
          </w:p>
          <w:p w14:paraId="249D5B2C" w14:textId="77777777" w:rsidR="00684D98" w:rsidRPr="00EC722E" w:rsidRDefault="00B03C8E" w:rsidP="00684D98">
            <w:pPr>
              <w:pStyle w:val="TableRowCentered"/>
              <w:jc w:val="left"/>
              <w:rPr>
                <w:sz w:val="22"/>
                <w:szCs w:val="22"/>
              </w:rPr>
            </w:pPr>
            <w:hyperlink r:id="rId37" w:history="1">
              <w:r w:rsidR="00684D98" w:rsidRPr="00EC722E">
                <w:rPr>
                  <w:rStyle w:val="Hyperlink"/>
                  <w:sz w:val="22"/>
                  <w:szCs w:val="22"/>
                </w:rPr>
                <w:t>https://www.gov.uk/government/publications/extra-curricular-activities-soft-skills-and-social-mobility</w:t>
              </w:r>
            </w:hyperlink>
          </w:p>
          <w:p w14:paraId="43BF785B" w14:textId="77777777" w:rsidR="00684D98" w:rsidRPr="00EC722E" w:rsidRDefault="00684D98" w:rsidP="00684D98">
            <w:pPr>
              <w:pStyle w:val="TableRowCentered"/>
              <w:jc w:val="left"/>
              <w:rPr>
                <w:sz w:val="22"/>
                <w:szCs w:val="22"/>
              </w:rPr>
            </w:pPr>
          </w:p>
          <w:p w14:paraId="23791EF1" w14:textId="77777777" w:rsidR="00684D98" w:rsidRPr="00EC722E" w:rsidRDefault="00684D98" w:rsidP="00684D98">
            <w:pPr>
              <w:numPr>
                <w:ilvl w:val="0"/>
                <w:numId w:val="1"/>
              </w:numPr>
              <w:shd w:val="clear" w:color="auto" w:fill="FFFFFF"/>
              <w:suppressAutoHyphens w:val="0"/>
              <w:autoSpaceDN/>
              <w:spacing w:after="0" w:line="240" w:lineRule="auto"/>
              <w:rPr>
                <w:rFonts w:cs="Arial"/>
                <w:color w:val="201F1E"/>
                <w:sz w:val="22"/>
                <w:szCs w:val="22"/>
              </w:rPr>
            </w:pPr>
            <w:r w:rsidRPr="00EC722E">
              <w:rPr>
                <w:rFonts w:cs="Arial"/>
                <w:color w:val="201F1E"/>
                <w:sz w:val="22"/>
                <w:szCs w:val="22"/>
              </w:rPr>
              <w:t xml:space="preserve">The 2021 report by CFEY about the Importance of outdoor learning, social action and enrichment in education also highlights the importance for our Disadvataged Students to take part in a range of activities for academic and personal development.  </w:t>
            </w:r>
          </w:p>
          <w:p w14:paraId="78A4BBE5" w14:textId="77777777" w:rsidR="00684D98" w:rsidRPr="00EC722E" w:rsidRDefault="00684D98" w:rsidP="00684D98">
            <w:pPr>
              <w:numPr>
                <w:ilvl w:val="0"/>
                <w:numId w:val="1"/>
              </w:numPr>
              <w:shd w:val="clear" w:color="auto" w:fill="FFFFFF"/>
              <w:suppressAutoHyphens w:val="0"/>
              <w:autoSpaceDN/>
              <w:spacing w:after="0" w:line="240" w:lineRule="auto"/>
              <w:rPr>
                <w:rFonts w:cs="Arial"/>
                <w:color w:val="201F1E"/>
                <w:sz w:val="22"/>
                <w:szCs w:val="22"/>
              </w:rPr>
            </w:pPr>
          </w:p>
          <w:p w14:paraId="44DF5F75" w14:textId="18B14A08" w:rsidR="00684D98" w:rsidRPr="00EC722E" w:rsidRDefault="00B03C8E" w:rsidP="00CD6876">
            <w:pPr>
              <w:numPr>
                <w:ilvl w:val="0"/>
                <w:numId w:val="1"/>
              </w:numPr>
              <w:shd w:val="clear" w:color="auto" w:fill="FFFFFF"/>
              <w:suppressAutoHyphens w:val="0"/>
              <w:autoSpaceDN/>
              <w:spacing w:after="0" w:line="240" w:lineRule="auto"/>
              <w:rPr>
                <w:rFonts w:cs="Arial"/>
                <w:color w:val="201F1E"/>
                <w:sz w:val="22"/>
                <w:szCs w:val="22"/>
              </w:rPr>
            </w:pPr>
            <w:hyperlink r:id="rId38" w:tgtFrame="_blank" w:history="1">
              <w:r w:rsidR="00684D98" w:rsidRPr="00EC722E">
                <w:rPr>
                  <w:rFonts w:cs="Arial"/>
                  <w:color w:val="0563C1"/>
                  <w:sz w:val="22"/>
                  <w:szCs w:val="22"/>
                  <w:u w:val="single"/>
                  <w:bdr w:val="none" w:sz="0" w:space="0" w:color="auto" w:frame="1"/>
                </w:rPr>
                <w:t>https://cfey.org/2021/11/what-next-for-enrichment/</w:t>
              </w:r>
            </w:hyperlink>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E5F1" w14:textId="5DD5BBFE" w:rsidR="00684D98" w:rsidRPr="00EC722E" w:rsidRDefault="008814BC" w:rsidP="00D1360A">
            <w:pPr>
              <w:pStyle w:val="TableRowCentered"/>
              <w:ind w:left="0"/>
              <w:jc w:val="left"/>
              <w:rPr>
                <w:sz w:val="22"/>
                <w:szCs w:val="22"/>
              </w:rPr>
            </w:pPr>
            <w:r>
              <w:rPr>
                <w:sz w:val="22"/>
                <w:szCs w:val="22"/>
              </w:rPr>
              <w:t>5,7,9,10</w:t>
            </w:r>
          </w:p>
        </w:tc>
      </w:tr>
      <w:tr w:rsidR="00684D98" w14:paraId="43D308B0"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356E0" w14:textId="7FC72A0D" w:rsidR="00684D98" w:rsidRPr="00D1360A" w:rsidRDefault="00684D98" w:rsidP="00684D98">
            <w:pPr>
              <w:pStyle w:val="TableRowCentered"/>
              <w:ind w:left="0"/>
              <w:jc w:val="left"/>
              <w:rPr>
                <w:rFonts w:ascii="Calibri" w:hAnsi="Calibri" w:cs="Calibri"/>
                <w:color w:val="000000"/>
                <w:sz w:val="22"/>
                <w:szCs w:val="22"/>
              </w:rPr>
            </w:pPr>
            <w:r w:rsidRPr="00D1360A">
              <w:rPr>
                <w:sz w:val="22"/>
                <w:szCs w:val="22"/>
              </w:rPr>
              <w:t xml:space="preserve">Utilise the services of Anna Smith (PP LEAD) to provide additional impact monitoring and support for classroom development.  </w:t>
            </w:r>
          </w:p>
        </w:tc>
        <w:tc>
          <w:tcPr>
            <w:tcW w:w="5213" w:type="dxa"/>
            <w:tcBorders>
              <w:top w:val="single" w:sz="4" w:space="0" w:color="000000"/>
              <w:left w:val="single" w:sz="4" w:space="0" w:color="000000"/>
              <w:bottom w:val="single" w:sz="4" w:space="0" w:color="000000"/>
              <w:right w:val="single" w:sz="4" w:space="0" w:color="000000"/>
            </w:tcBorders>
          </w:tcPr>
          <w:p w14:paraId="5C0CB9B1" w14:textId="77777777" w:rsidR="00D1360A" w:rsidRPr="00D1360A" w:rsidRDefault="00101A07" w:rsidP="00684D98">
            <w:pPr>
              <w:pStyle w:val="TableRowCentered"/>
              <w:jc w:val="left"/>
              <w:rPr>
                <w:sz w:val="22"/>
                <w:szCs w:val="22"/>
              </w:rPr>
            </w:pPr>
            <w:r w:rsidRPr="00D1360A">
              <w:rPr>
                <w:sz w:val="22"/>
                <w:szCs w:val="22"/>
              </w:rPr>
              <w:t>The support for disadvantaged s</w:t>
            </w:r>
            <w:r w:rsidR="00C6316A" w:rsidRPr="00D1360A">
              <w:rPr>
                <w:sz w:val="22"/>
                <w:szCs w:val="22"/>
              </w:rPr>
              <w:t>tudents is a declared priority from our Government</w:t>
            </w:r>
            <w:r w:rsidRPr="00D1360A">
              <w:rPr>
                <w:sz w:val="22"/>
                <w:szCs w:val="22"/>
              </w:rPr>
              <w:t xml:space="preserve">. </w:t>
            </w:r>
          </w:p>
          <w:p w14:paraId="1DA8B102" w14:textId="51CBE315" w:rsidR="00684D98" w:rsidRPr="00D1360A" w:rsidRDefault="00684D98" w:rsidP="00684D98">
            <w:pPr>
              <w:pStyle w:val="TableRowCentered"/>
              <w:jc w:val="left"/>
              <w:rPr>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B6733" w14:textId="6814A9F4" w:rsidR="00684D98" w:rsidRPr="00EC722E" w:rsidRDefault="00C6316A" w:rsidP="00C6316A">
            <w:pPr>
              <w:pStyle w:val="TableRowCentered"/>
              <w:ind w:left="0"/>
              <w:jc w:val="left"/>
              <w:rPr>
                <w:sz w:val="22"/>
                <w:szCs w:val="22"/>
              </w:rPr>
            </w:pPr>
            <w:r w:rsidRPr="00EC722E">
              <w:rPr>
                <w:sz w:val="22"/>
                <w:szCs w:val="22"/>
              </w:rPr>
              <w:t>1,2,3,4,5,6,7,8,9,10</w:t>
            </w:r>
          </w:p>
        </w:tc>
      </w:tr>
      <w:tr w:rsidR="00684D98" w14:paraId="08EA0904"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4B620" w14:textId="77BB02F2" w:rsidR="00684D98" w:rsidRPr="00D1360A" w:rsidRDefault="00684D98" w:rsidP="00684D98">
            <w:pPr>
              <w:pStyle w:val="TableRowCentered"/>
              <w:ind w:left="0"/>
              <w:jc w:val="left"/>
              <w:rPr>
                <w:sz w:val="22"/>
                <w:szCs w:val="22"/>
              </w:rPr>
            </w:pPr>
            <w:r w:rsidRPr="00D1360A">
              <w:rPr>
                <w:sz w:val="22"/>
                <w:szCs w:val="22"/>
              </w:rPr>
              <w:t xml:space="preserve">To access curriculum support from outstanding schools that support the academic and personal development of students and provide excellent CPD for staff. </w:t>
            </w:r>
          </w:p>
        </w:tc>
        <w:tc>
          <w:tcPr>
            <w:tcW w:w="5213" w:type="dxa"/>
            <w:tcBorders>
              <w:top w:val="single" w:sz="4" w:space="0" w:color="000000"/>
              <w:left w:val="single" w:sz="4" w:space="0" w:color="000000"/>
              <w:bottom w:val="single" w:sz="4" w:space="0" w:color="000000"/>
              <w:right w:val="single" w:sz="4" w:space="0" w:color="000000"/>
            </w:tcBorders>
          </w:tcPr>
          <w:p w14:paraId="416BC9D5" w14:textId="404A93F2" w:rsidR="00684D98" w:rsidRPr="00D1360A" w:rsidRDefault="00C6316A" w:rsidP="00684D98">
            <w:pPr>
              <w:pStyle w:val="TableRowCentered"/>
              <w:jc w:val="left"/>
              <w:rPr>
                <w:sz w:val="22"/>
                <w:szCs w:val="22"/>
              </w:rPr>
            </w:pPr>
            <w:r w:rsidRPr="00D1360A">
              <w:rPr>
                <w:sz w:val="22"/>
                <w:szCs w:val="22"/>
              </w:rPr>
              <w:t xml:space="preserve">As a school we will be working with an outstanding provider to further enhance a range of aspects of School life including, Teaching, </w:t>
            </w:r>
            <w:r w:rsidR="00101A07" w:rsidRPr="00D1360A">
              <w:rPr>
                <w:sz w:val="22"/>
                <w:szCs w:val="22"/>
              </w:rPr>
              <w:t xml:space="preserve">Learning and Pastoral support. </w:t>
            </w:r>
            <w:r w:rsidRPr="00D1360A">
              <w:rPr>
                <w:sz w:val="22"/>
                <w:szCs w:val="22"/>
              </w:rPr>
              <w:t xml:space="preserve">CORE Education Trust and Dixons Trinity (TRUST) have formed a collaborative partnership that will enable further improvements to be made. </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AD2E8" w14:textId="741F099B" w:rsidR="00684D98" w:rsidRPr="00EC722E" w:rsidRDefault="00C6316A" w:rsidP="00C6316A">
            <w:pPr>
              <w:pStyle w:val="TableRowCentered"/>
              <w:ind w:left="0"/>
              <w:jc w:val="left"/>
              <w:rPr>
                <w:sz w:val="22"/>
                <w:szCs w:val="22"/>
              </w:rPr>
            </w:pPr>
            <w:r w:rsidRPr="00EC722E">
              <w:rPr>
                <w:sz w:val="22"/>
                <w:szCs w:val="22"/>
              </w:rPr>
              <w:t>1,2,3,4,5,6,7,8,9,10</w:t>
            </w:r>
          </w:p>
        </w:tc>
      </w:tr>
      <w:tr w:rsidR="00684D98" w14:paraId="50A1DC81"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AD774" w14:textId="506E8B24" w:rsidR="00684D98" w:rsidRPr="00D1360A" w:rsidRDefault="00684D98" w:rsidP="00684D98">
            <w:pPr>
              <w:pStyle w:val="TableRowCentered"/>
              <w:ind w:left="0"/>
              <w:jc w:val="left"/>
              <w:rPr>
                <w:rFonts w:cs="Arial"/>
                <w:sz w:val="22"/>
                <w:szCs w:val="22"/>
              </w:rPr>
            </w:pPr>
            <w:r w:rsidRPr="00D1360A">
              <w:rPr>
                <w:rFonts w:cs="Arial"/>
                <w:sz w:val="20"/>
                <w:szCs w:val="22"/>
              </w:rPr>
              <w:t>U</w:t>
            </w:r>
            <w:r w:rsidR="00CD6876" w:rsidRPr="00D1360A">
              <w:rPr>
                <w:rFonts w:cs="Arial"/>
                <w:sz w:val="20"/>
                <w:szCs w:val="22"/>
              </w:rPr>
              <w:t>tilise the services of re-creat8</w:t>
            </w:r>
            <w:r w:rsidRPr="00D1360A">
              <w:rPr>
                <w:rFonts w:cs="Arial"/>
                <w:sz w:val="20"/>
                <w:szCs w:val="22"/>
              </w:rPr>
              <w:t xml:space="preserve">now to develop the MHWB of a range of targeted Disadvantaged Students.  </w:t>
            </w:r>
          </w:p>
        </w:tc>
        <w:tc>
          <w:tcPr>
            <w:tcW w:w="5213" w:type="dxa"/>
            <w:tcBorders>
              <w:top w:val="single" w:sz="4" w:space="0" w:color="000000"/>
              <w:left w:val="single" w:sz="4" w:space="0" w:color="000000"/>
              <w:bottom w:val="single" w:sz="4" w:space="0" w:color="000000"/>
              <w:right w:val="single" w:sz="4" w:space="0" w:color="000000"/>
            </w:tcBorders>
          </w:tcPr>
          <w:p w14:paraId="0AE84DB1" w14:textId="5BE0ECD9" w:rsidR="00684D98" w:rsidRPr="00D1360A" w:rsidRDefault="00CD6876" w:rsidP="00684D98">
            <w:pPr>
              <w:pStyle w:val="TableRowCentered"/>
              <w:jc w:val="left"/>
              <w:rPr>
                <w:rFonts w:cs="Arial"/>
                <w:sz w:val="22"/>
                <w:szCs w:val="22"/>
              </w:rPr>
            </w:pPr>
            <w:r w:rsidRPr="00D1360A">
              <w:rPr>
                <w:rFonts w:cs="Arial"/>
                <w:sz w:val="22"/>
                <w:szCs w:val="22"/>
              </w:rPr>
              <w:t>For over 15 years</w:t>
            </w:r>
            <w:r w:rsidR="00101A07" w:rsidRPr="00D1360A">
              <w:rPr>
                <w:rFonts w:cs="Arial"/>
                <w:sz w:val="22"/>
                <w:szCs w:val="22"/>
              </w:rPr>
              <w:t>, R</w:t>
            </w:r>
            <w:r w:rsidRPr="00D1360A">
              <w:rPr>
                <w:rFonts w:cs="Arial"/>
                <w:sz w:val="22"/>
                <w:szCs w:val="22"/>
              </w:rPr>
              <w:t xml:space="preserve">ecre8now have been working with young people. </w:t>
            </w:r>
            <w:r w:rsidRPr="00D1360A">
              <w:rPr>
                <w:rStyle w:val="style98"/>
                <w:rFonts w:cs="Arial"/>
                <w:color w:val="0432FE"/>
                <w:sz w:val="22"/>
                <w:szCs w:val="22"/>
                <w:shd w:val="clear" w:color="auto" w:fill="FEFFFF"/>
              </w:rPr>
              <w:t>Re</w:t>
            </w:r>
            <w:r w:rsidRPr="00D1360A">
              <w:rPr>
                <w:rStyle w:val="style99"/>
                <w:rFonts w:cs="Arial"/>
                <w:color w:val="011891"/>
                <w:sz w:val="22"/>
                <w:szCs w:val="22"/>
                <w:shd w:val="clear" w:color="auto" w:fill="FEFFFF"/>
              </w:rPr>
              <w:t>cre8</w:t>
            </w:r>
            <w:r w:rsidR="00101A07" w:rsidRPr="00D1360A">
              <w:rPr>
                <w:rStyle w:val="style99"/>
                <w:rFonts w:cs="Arial"/>
                <w:color w:val="011891"/>
                <w:sz w:val="22"/>
                <w:szCs w:val="22"/>
                <w:shd w:val="clear" w:color="auto" w:fill="FEFFFF"/>
              </w:rPr>
              <w:t>now</w:t>
            </w:r>
            <w:r w:rsidRPr="00D1360A">
              <w:rPr>
                <w:rStyle w:val="style97"/>
                <w:rFonts w:cs="Arial"/>
                <w:color w:val="313131"/>
                <w:sz w:val="22"/>
                <w:szCs w:val="22"/>
                <w:shd w:val="clear" w:color="auto" w:fill="FEFFFF"/>
              </w:rPr>
              <w:t> have used proven drama-based psychology techniques to creatively rehabilitate and develop young people in the justice system or who are </w:t>
            </w:r>
            <w:r w:rsidRPr="00D1360A">
              <w:rPr>
                <w:rStyle w:val="style98"/>
                <w:rFonts w:cs="Arial"/>
                <w:color w:val="0432FE"/>
                <w:sz w:val="22"/>
                <w:szCs w:val="22"/>
                <w:shd w:val="clear" w:color="auto" w:fill="FEFFFF"/>
              </w:rPr>
              <w:t>at</w:t>
            </w:r>
            <w:r w:rsidRPr="00D1360A">
              <w:rPr>
                <w:rStyle w:val="style97"/>
                <w:rFonts w:cs="Arial"/>
                <w:color w:val="313131"/>
                <w:sz w:val="22"/>
                <w:szCs w:val="22"/>
                <w:shd w:val="clear" w:color="auto" w:fill="FEFFFF"/>
              </w:rPr>
              <w:t> </w:t>
            </w:r>
            <w:r w:rsidRPr="00D1360A">
              <w:rPr>
                <w:rStyle w:val="style99"/>
                <w:rFonts w:cs="Arial"/>
                <w:color w:val="011891"/>
                <w:sz w:val="22"/>
                <w:szCs w:val="22"/>
                <w:shd w:val="clear" w:color="auto" w:fill="FEFFFF"/>
              </w:rPr>
              <w:t>risk</w:t>
            </w:r>
            <w:r w:rsidRPr="00D1360A">
              <w:rPr>
                <w:rStyle w:val="style97"/>
                <w:rFonts w:cs="Arial"/>
                <w:color w:val="313131"/>
                <w:sz w:val="22"/>
                <w:szCs w:val="22"/>
                <w:shd w:val="clear" w:color="auto" w:fill="FEFFFF"/>
              </w:rPr>
              <w:t> of offending.</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93CE5" w14:textId="4B7217C8" w:rsidR="00684D98" w:rsidRPr="00EC722E" w:rsidRDefault="00CD6876" w:rsidP="00684D98">
            <w:pPr>
              <w:pStyle w:val="TableRowCentered"/>
              <w:jc w:val="left"/>
              <w:rPr>
                <w:sz w:val="22"/>
                <w:szCs w:val="22"/>
              </w:rPr>
            </w:pPr>
            <w:r w:rsidRPr="00EC722E">
              <w:rPr>
                <w:sz w:val="22"/>
                <w:szCs w:val="22"/>
              </w:rPr>
              <w:t>4,6,7,9</w:t>
            </w:r>
          </w:p>
        </w:tc>
      </w:tr>
      <w:tr w:rsidR="00684D98" w14:paraId="7E8651D4"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769EB" w14:textId="36B1D437" w:rsidR="00684D98" w:rsidRPr="00EC722E" w:rsidRDefault="00684D98" w:rsidP="00684D98">
            <w:pPr>
              <w:pStyle w:val="TableRowCentered"/>
              <w:ind w:left="0"/>
              <w:jc w:val="left"/>
              <w:rPr>
                <w:rFonts w:cs="Arial"/>
                <w:sz w:val="22"/>
                <w:szCs w:val="22"/>
                <w:highlight w:val="green"/>
              </w:rPr>
            </w:pPr>
            <w:r w:rsidRPr="00D1360A">
              <w:rPr>
                <w:rFonts w:cs="Arial"/>
                <w:sz w:val="22"/>
                <w:szCs w:val="22"/>
              </w:rPr>
              <w:t xml:space="preserve">Utilise additional online resources that support the </w:t>
            </w:r>
            <w:r w:rsidRPr="00D1360A">
              <w:rPr>
                <w:rFonts w:cs="Arial"/>
                <w:sz w:val="22"/>
                <w:szCs w:val="22"/>
              </w:rPr>
              <w:lastRenderedPageBreak/>
              <w:t>academic development of students including (PiXL, Twinkl, Lingu</w:t>
            </w:r>
            <w:r w:rsidR="008E3478" w:rsidRPr="00D1360A">
              <w:rPr>
                <w:rFonts w:cs="Arial"/>
                <w:sz w:val="22"/>
                <w:szCs w:val="22"/>
              </w:rPr>
              <w:t>ascope</w:t>
            </w:r>
            <w:r w:rsidRPr="00D1360A">
              <w:rPr>
                <w:rFonts w:cs="Arial"/>
                <w:sz w:val="22"/>
                <w:szCs w:val="22"/>
              </w:rPr>
              <w:t xml:space="preserve"> Mathswatch, GCSE pod, </w:t>
            </w:r>
            <w:r w:rsidR="008E3478" w:rsidRPr="00D1360A">
              <w:rPr>
                <w:rFonts w:cs="Arial"/>
                <w:sz w:val="22"/>
                <w:szCs w:val="22"/>
              </w:rPr>
              <w:t xml:space="preserve">and </w:t>
            </w:r>
            <w:r w:rsidRPr="00D1360A">
              <w:rPr>
                <w:rFonts w:cs="Arial"/>
                <w:sz w:val="22"/>
                <w:szCs w:val="22"/>
              </w:rPr>
              <w:t xml:space="preserve">school cloud). </w:t>
            </w:r>
          </w:p>
        </w:tc>
        <w:tc>
          <w:tcPr>
            <w:tcW w:w="5213" w:type="dxa"/>
            <w:tcBorders>
              <w:top w:val="single" w:sz="4" w:space="0" w:color="000000"/>
              <w:left w:val="single" w:sz="4" w:space="0" w:color="000000"/>
              <w:bottom w:val="single" w:sz="4" w:space="0" w:color="000000"/>
              <w:right w:val="single" w:sz="4" w:space="0" w:color="000000"/>
            </w:tcBorders>
          </w:tcPr>
          <w:p w14:paraId="1488DCAF" w14:textId="58601000" w:rsidR="008E3478" w:rsidRPr="00EC722E" w:rsidRDefault="00101A07" w:rsidP="008E3478">
            <w:pPr>
              <w:pStyle w:val="TableRowCentered"/>
              <w:ind w:left="0"/>
              <w:jc w:val="left"/>
              <w:rPr>
                <w:rFonts w:cs="Arial"/>
                <w:sz w:val="22"/>
                <w:szCs w:val="22"/>
              </w:rPr>
            </w:pPr>
            <w:r w:rsidRPr="00EC722E">
              <w:rPr>
                <w:rFonts w:cs="Arial"/>
                <w:sz w:val="22"/>
                <w:szCs w:val="22"/>
              </w:rPr>
              <w:lastRenderedPageBreak/>
              <w:t>As a school we will utilis</w:t>
            </w:r>
            <w:r w:rsidR="008E3478" w:rsidRPr="00EC722E">
              <w:rPr>
                <w:rFonts w:cs="Arial"/>
                <w:sz w:val="22"/>
                <w:szCs w:val="22"/>
              </w:rPr>
              <w:t xml:space="preserve">e a range of widely accepted resources that enhance outcomes for all students.  For example: </w:t>
            </w:r>
          </w:p>
          <w:p w14:paraId="32D3219B" w14:textId="77777777" w:rsidR="008E3478" w:rsidRPr="00EC722E" w:rsidRDefault="008E3478" w:rsidP="008E3478">
            <w:pPr>
              <w:shd w:val="clear" w:color="auto" w:fill="FFFFFF"/>
              <w:suppressAutoHyphens w:val="0"/>
              <w:autoSpaceDN/>
              <w:spacing w:after="180" w:line="240" w:lineRule="auto"/>
              <w:rPr>
                <w:rFonts w:cs="Arial"/>
                <w:color w:val="202124"/>
                <w:sz w:val="22"/>
                <w:szCs w:val="22"/>
              </w:rPr>
            </w:pPr>
          </w:p>
          <w:p w14:paraId="6DBD84C8" w14:textId="254A6A0C" w:rsidR="008E3478" w:rsidRPr="00EC722E" w:rsidRDefault="008E3478" w:rsidP="008E3478">
            <w:pPr>
              <w:shd w:val="clear" w:color="auto" w:fill="FFFFFF"/>
              <w:suppressAutoHyphens w:val="0"/>
              <w:autoSpaceDN/>
              <w:spacing w:after="180" w:line="240" w:lineRule="auto"/>
              <w:rPr>
                <w:rFonts w:cs="Arial"/>
                <w:color w:val="202124"/>
                <w:sz w:val="22"/>
                <w:szCs w:val="22"/>
              </w:rPr>
            </w:pPr>
            <w:r w:rsidRPr="00EC722E">
              <w:rPr>
                <w:rFonts w:cs="Arial"/>
                <w:color w:val="202124"/>
                <w:sz w:val="22"/>
                <w:szCs w:val="22"/>
              </w:rPr>
              <w:t>What is PiXL in schools?</w:t>
            </w:r>
          </w:p>
          <w:p w14:paraId="1A9BD662" w14:textId="01A9E8FE" w:rsidR="008E3478" w:rsidRPr="00EC722E" w:rsidRDefault="008E3478" w:rsidP="008E3478">
            <w:pPr>
              <w:shd w:val="clear" w:color="auto" w:fill="FFFFFF"/>
              <w:suppressAutoHyphens w:val="0"/>
              <w:autoSpaceDN/>
              <w:spacing w:after="0" w:line="240" w:lineRule="auto"/>
              <w:rPr>
                <w:rFonts w:cs="Arial"/>
                <w:color w:val="202124"/>
                <w:sz w:val="22"/>
                <w:szCs w:val="22"/>
              </w:rPr>
            </w:pPr>
            <w:r w:rsidRPr="00EC722E">
              <w:rPr>
                <w:rFonts w:cs="Arial"/>
                <w:color w:val="202124"/>
                <w:sz w:val="22"/>
                <w:szCs w:val="22"/>
              </w:rPr>
              <w:t>The PiXL (</w:t>
            </w:r>
            <w:r w:rsidRPr="00EC722E">
              <w:rPr>
                <w:rFonts w:cs="Arial"/>
                <w:b/>
                <w:bCs/>
                <w:color w:val="202124"/>
                <w:sz w:val="22"/>
                <w:szCs w:val="22"/>
              </w:rPr>
              <w:t>Partners in Excellence</w:t>
            </w:r>
            <w:r w:rsidRPr="00EC722E">
              <w:rPr>
                <w:rFonts w:cs="Arial"/>
                <w:color w:val="202124"/>
                <w:sz w:val="22"/>
                <w:szCs w:val="22"/>
              </w:rPr>
              <w:t xml:space="preserve">) Club are a collaboration of over 1300 schools across the UK and abroad, who share a common goal to raise standards and inspire students, through purposeful and vibrant conferences, networks, training opportunities and sharing online resources.  </w:t>
            </w:r>
          </w:p>
          <w:p w14:paraId="6E5BFB7D" w14:textId="78F37E0F" w:rsidR="008E3478" w:rsidRPr="00EC722E" w:rsidRDefault="008E3478" w:rsidP="008E3478">
            <w:pPr>
              <w:shd w:val="clear" w:color="auto" w:fill="FFFFFF"/>
              <w:suppressAutoHyphens w:val="0"/>
              <w:autoSpaceDN/>
              <w:spacing w:after="0" w:line="240" w:lineRule="auto"/>
              <w:rPr>
                <w:rFonts w:cs="Arial"/>
                <w:color w:val="202124"/>
                <w:sz w:val="22"/>
                <w:szCs w:val="22"/>
              </w:rPr>
            </w:pPr>
          </w:p>
          <w:p w14:paraId="0288B2E7" w14:textId="77777777" w:rsidR="008E3478" w:rsidRPr="00EC722E" w:rsidRDefault="00B03C8E" w:rsidP="008E3478">
            <w:pPr>
              <w:shd w:val="clear" w:color="auto" w:fill="FFFFFF"/>
              <w:suppressAutoHyphens w:val="0"/>
              <w:autoSpaceDN/>
              <w:spacing w:after="0" w:line="240" w:lineRule="auto"/>
              <w:rPr>
                <w:rFonts w:cs="Arial"/>
                <w:color w:val="202124"/>
                <w:sz w:val="22"/>
                <w:szCs w:val="22"/>
              </w:rPr>
            </w:pPr>
            <w:hyperlink r:id="rId39" w:history="1">
              <w:r w:rsidR="008E3478" w:rsidRPr="00EC722E">
                <w:rPr>
                  <w:rStyle w:val="Hyperlink"/>
                  <w:rFonts w:cs="Arial"/>
                  <w:sz w:val="22"/>
                  <w:szCs w:val="22"/>
                </w:rPr>
                <w:t>https://www.pixl.org.uk/leadership-strategies</w:t>
              </w:r>
            </w:hyperlink>
          </w:p>
          <w:p w14:paraId="5107334A" w14:textId="3B6DE8CC" w:rsidR="008E3478" w:rsidRPr="00EC722E" w:rsidRDefault="008E3478" w:rsidP="008E3478">
            <w:pPr>
              <w:shd w:val="clear" w:color="auto" w:fill="FFFFFF"/>
              <w:suppressAutoHyphens w:val="0"/>
              <w:autoSpaceDN/>
              <w:spacing w:after="0" w:line="240" w:lineRule="auto"/>
              <w:rPr>
                <w:rFonts w:cs="Arial"/>
                <w:color w:val="202124"/>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78357" w14:textId="141F43D5" w:rsidR="00684D98" w:rsidRPr="00EC722E" w:rsidRDefault="008814BC" w:rsidP="00684D98">
            <w:pPr>
              <w:pStyle w:val="TableRowCentered"/>
              <w:jc w:val="left"/>
              <w:rPr>
                <w:sz w:val="22"/>
                <w:szCs w:val="22"/>
              </w:rPr>
            </w:pPr>
            <w:r>
              <w:rPr>
                <w:sz w:val="22"/>
                <w:szCs w:val="22"/>
              </w:rPr>
              <w:lastRenderedPageBreak/>
              <w:t>1,2</w:t>
            </w:r>
          </w:p>
        </w:tc>
      </w:tr>
      <w:tr w:rsidR="00684D98" w14:paraId="33314B75"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E8437" w14:textId="0CD8F5AB" w:rsidR="00684D98" w:rsidRPr="00D1360A" w:rsidRDefault="00684D98" w:rsidP="00684D98">
            <w:pPr>
              <w:pStyle w:val="TableRowCentered"/>
              <w:ind w:left="0"/>
              <w:jc w:val="left"/>
              <w:rPr>
                <w:rFonts w:cs="Arial"/>
                <w:sz w:val="22"/>
                <w:szCs w:val="22"/>
              </w:rPr>
            </w:pPr>
            <w:r w:rsidRPr="008814BC">
              <w:rPr>
                <w:rFonts w:cs="Arial"/>
                <w:szCs w:val="22"/>
              </w:rPr>
              <w:lastRenderedPageBreak/>
              <w:t xml:space="preserve">Provide breakfast every morning so all students are ready to learn It is well documented that students are better placed to learn having had breakfast. </w:t>
            </w:r>
          </w:p>
        </w:tc>
        <w:tc>
          <w:tcPr>
            <w:tcW w:w="5213" w:type="dxa"/>
            <w:tcBorders>
              <w:top w:val="single" w:sz="4" w:space="0" w:color="000000"/>
              <w:left w:val="single" w:sz="4" w:space="0" w:color="000000"/>
              <w:bottom w:val="single" w:sz="4" w:space="0" w:color="000000"/>
              <w:right w:val="single" w:sz="4" w:space="0" w:color="000000"/>
            </w:tcBorders>
          </w:tcPr>
          <w:p w14:paraId="2E630096" w14:textId="7A555844" w:rsidR="00684D98" w:rsidRPr="00EC722E" w:rsidRDefault="00684D98" w:rsidP="00684D98">
            <w:pPr>
              <w:pStyle w:val="TableRowCentered"/>
              <w:jc w:val="left"/>
              <w:rPr>
                <w:rFonts w:cs="Arial"/>
                <w:sz w:val="22"/>
                <w:szCs w:val="22"/>
              </w:rPr>
            </w:pPr>
            <w:r w:rsidRPr="00EC722E">
              <w:rPr>
                <w:rFonts w:cs="Arial"/>
                <w:sz w:val="22"/>
                <w:szCs w:val="22"/>
              </w:rPr>
              <w:t>(healthyeating.org 2012) Ensuring we provide a breakfast for our PP students will not only ensure they are prepared for their day but will also help encourage attendance and punctuality.</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A335D" w14:textId="37281CEB" w:rsidR="00684D98" w:rsidRPr="00EC722E" w:rsidRDefault="00684D98" w:rsidP="00684D98">
            <w:pPr>
              <w:pStyle w:val="TableRowCentered"/>
              <w:jc w:val="left"/>
              <w:rPr>
                <w:sz w:val="22"/>
                <w:szCs w:val="22"/>
              </w:rPr>
            </w:pPr>
            <w:r w:rsidRPr="00EC722E">
              <w:rPr>
                <w:sz w:val="22"/>
                <w:szCs w:val="22"/>
              </w:rPr>
              <w:t>1,2,4</w:t>
            </w:r>
          </w:p>
        </w:tc>
      </w:tr>
      <w:tr w:rsidR="00684D98" w14:paraId="6ED150C6"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EAF64" w14:textId="24CDD568" w:rsidR="00684D98" w:rsidRPr="00D1360A" w:rsidRDefault="00684D98" w:rsidP="00684D98">
            <w:pPr>
              <w:pStyle w:val="TableRowCentered"/>
              <w:ind w:left="0"/>
              <w:jc w:val="left"/>
              <w:rPr>
                <w:rFonts w:cs="Arial"/>
                <w:sz w:val="22"/>
                <w:szCs w:val="22"/>
              </w:rPr>
            </w:pPr>
            <w:r w:rsidRPr="00D1360A">
              <w:rPr>
                <w:rFonts w:cs="Arial"/>
                <w:sz w:val="22"/>
                <w:szCs w:val="22"/>
              </w:rPr>
              <w:t xml:space="preserve">Maximise the effectiveness of paired readers during tutor time through guided reading so students read widely / often.  This programme is supported by Accelerated Reader.  </w:t>
            </w:r>
          </w:p>
        </w:tc>
        <w:tc>
          <w:tcPr>
            <w:tcW w:w="5213" w:type="dxa"/>
            <w:tcBorders>
              <w:top w:val="single" w:sz="4" w:space="0" w:color="000000"/>
              <w:left w:val="single" w:sz="4" w:space="0" w:color="000000"/>
              <w:bottom w:val="single" w:sz="4" w:space="0" w:color="000000"/>
              <w:right w:val="single" w:sz="4" w:space="0" w:color="000000"/>
            </w:tcBorders>
          </w:tcPr>
          <w:p w14:paraId="0058C159" w14:textId="1B855626" w:rsidR="00684D98" w:rsidRPr="00EC722E" w:rsidRDefault="00684D98" w:rsidP="00684D98">
            <w:pPr>
              <w:pStyle w:val="TableRowCentered"/>
              <w:jc w:val="left"/>
              <w:rPr>
                <w:rFonts w:cs="Arial"/>
                <w:sz w:val="22"/>
                <w:szCs w:val="22"/>
              </w:rPr>
            </w:pPr>
            <w:r w:rsidRPr="00EC722E">
              <w:rPr>
                <w:rFonts w:cs="Arial"/>
                <w:sz w:val="22"/>
                <w:szCs w:val="22"/>
              </w:rPr>
              <w:t xml:space="preserve">EEF Teaching and Learning Toolkit states places peer tutoring as being effective (EEF online) + 5 </w:t>
            </w:r>
            <w:r w:rsidR="00B80F9F" w:rsidRPr="00EC722E">
              <w:rPr>
                <w:rFonts w:cs="Arial"/>
                <w:sz w:val="22"/>
                <w:szCs w:val="22"/>
              </w:rPr>
              <w:t>months’</w:t>
            </w:r>
            <w:r w:rsidRPr="00EC722E">
              <w:rPr>
                <w:rFonts w:cs="Arial"/>
                <w:sz w:val="22"/>
                <w:szCs w:val="22"/>
              </w:rPr>
              <w:t xml:space="preserve"> progress for one to one tuition</w:t>
            </w:r>
          </w:p>
          <w:p w14:paraId="67FE19FE" w14:textId="77777777" w:rsidR="00684D98" w:rsidRPr="00EC722E" w:rsidRDefault="00684D98" w:rsidP="00684D98">
            <w:pPr>
              <w:pStyle w:val="TableRowCentered"/>
              <w:jc w:val="left"/>
              <w:rPr>
                <w:rFonts w:cs="Arial"/>
                <w:sz w:val="22"/>
                <w:szCs w:val="22"/>
              </w:rPr>
            </w:pPr>
          </w:p>
          <w:p w14:paraId="1A381AFD" w14:textId="7EED5259" w:rsidR="00684D98" w:rsidRPr="00EC722E" w:rsidRDefault="00684D98" w:rsidP="00684D98">
            <w:pPr>
              <w:suppressAutoHyphens w:val="0"/>
              <w:autoSpaceDN/>
              <w:spacing w:before="60" w:after="60" w:line="240" w:lineRule="auto"/>
              <w:ind w:left="57" w:right="57"/>
              <w:rPr>
                <w:rFonts w:cs="Arial"/>
                <w:color w:val="auto"/>
                <w:sz w:val="22"/>
                <w:szCs w:val="22"/>
              </w:rPr>
            </w:pPr>
            <w:r w:rsidRPr="00EC722E">
              <w:rPr>
                <w:rFonts w:cs="Arial"/>
                <w:color w:val="auto"/>
                <w:sz w:val="22"/>
                <w:szCs w:val="22"/>
              </w:rPr>
              <w:t xml:space="preserve">Reading comprehension strategies can have a positive impact on </w:t>
            </w:r>
            <w:r w:rsidR="00632DC1" w:rsidRPr="00EC722E">
              <w:rPr>
                <w:rFonts w:cs="Arial"/>
                <w:color w:val="auto"/>
                <w:sz w:val="22"/>
                <w:szCs w:val="22"/>
              </w:rPr>
              <w:t>students</w:t>
            </w:r>
            <w:r w:rsidRPr="00EC722E">
              <w:rPr>
                <w:rFonts w:cs="Arial"/>
                <w:color w:val="auto"/>
                <w:sz w:val="22"/>
                <w:szCs w:val="22"/>
              </w:rPr>
              <w:t xml:space="preserve">’ ability to understand a text, and this is particularly the case when interventions are delivered over a shorter timespan: </w:t>
            </w:r>
          </w:p>
          <w:p w14:paraId="75702B7B" w14:textId="77777777" w:rsidR="00684D98" w:rsidRPr="00EC722E" w:rsidRDefault="00B03C8E" w:rsidP="00684D98">
            <w:pPr>
              <w:pStyle w:val="TableRowCentered"/>
              <w:jc w:val="left"/>
              <w:rPr>
                <w:rFonts w:cs="Arial"/>
                <w:sz w:val="22"/>
                <w:szCs w:val="22"/>
              </w:rPr>
            </w:pPr>
            <w:hyperlink r:id="rId40" w:history="1">
              <w:r w:rsidR="00684D98" w:rsidRPr="00EC722E">
                <w:rPr>
                  <w:rFonts w:cs="Arial"/>
                  <w:color w:val="0070C0"/>
                  <w:sz w:val="22"/>
                  <w:szCs w:val="22"/>
                  <w:u w:val="single"/>
                </w:rPr>
                <w:t>Reading comprehension strategies | Toolkit Strand | Education Endowment Foundation | EEF</w:t>
              </w:r>
            </w:hyperlink>
          </w:p>
          <w:p w14:paraId="626B498C" w14:textId="3FB79194" w:rsidR="00684D98" w:rsidRPr="00EC722E" w:rsidRDefault="00684D98" w:rsidP="00684D98">
            <w:pPr>
              <w:pStyle w:val="TableRowCentered"/>
              <w:jc w:val="left"/>
              <w:rPr>
                <w:rFonts w:cs="Arial"/>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5EDE" w14:textId="392ED5AE" w:rsidR="00684D98" w:rsidRPr="00EC722E" w:rsidRDefault="00684D98" w:rsidP="00684D98">
            <w:pPr>
              <w:pStyle w:val="TableRowCentered"/>
              <w:jc w:val="left"/>
              <w:rPr>
                <w:sz w:val="22"/>
                <w:szCs w:val="22"/>
              </w:rPr>
            </w:pPr>
            <w:r w:rsidRPr="00EC722E">
              <w:rPr>
                <w:sz w:val="22"/>
                <w:szCs w:val="22"/>
              </w:rPr>
              <w:t>3</w:t>
            </w:r>
          </w:p>
        </w:tc>
      </w:tr>
      <w:tr w:rsidR="00684D98" w14:paraId="2A7D553B"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F64E983" w:rsidR="00684D98" w:rsidRPr="00EC722E" w:rsidRDefault="00684D98" w:rsidP="00684D98">
            <w:pPr>
              <w:pStyle w:val="TableRowCentered"/>
              <w:ind w:left="0"/>
              <w:jc w:val="left"/>
              <w:rPr>
                <w:rFonts w:cs="Arial"/>
                <w:sz w:val="22"/>
                <w:szCs w:val="22"/>
              </w:rPr>
            </w:pPr>
            <w:r w:rsidRPr="00D1360A">
              <w:rPr>
                <w:rFonts w:cs="Arial"/>
                <w:sz w:val="22"/>
                <w:szCs w:val="22"/>
              </w:rPr>
              <w:t>Provide additional ICT equipme</w:t>
            </w:r>
            <w:r w:rsidR="00101A07" w:rsidRPr="00D1360A">
              <w:rPr>
                <w:rFonts w:cs="Arial"/>
                <w:sz w:val="22"/>
                <w:szCs w:val="22"/>
              </w:rPr>
              <w:t>nt and resources for our SEND, d</w:t>
            </w:r>
            <w:r w:rsidRPr="00D1360A">
              <w:rPr>
                <w:rFonts w:cs="Arial"/>
                <w:sz w:val="22"/>
                <w:szCs w:val="22"/>
              </w:rPr>
              <w:t xml:space="preserve">isadvantaged students to support their academic and personal development. Including IPADS, Virtual Headsets, provision mapping and Lexia. </w:t>
            </w:r>
          </w:p>
        </w:tc>
        <w:tc>
          <w:tcPr>
            <w:tcW w:w="5213" w:type="dxa"/>
            <w:tcBorders>
              <w:top w:val="single" w:sz="4" w:space="0" w:color="000000"/>
              <w:left w:val="single" w:sz="4" w:space="0" w:color="000000"/>
              <w:bottom w:val="single" w:sz="4" w:space="0" w:color="000000"/>
              <w:right w:val="single" w:sz="4" w:space="0" w:color="000000"/>
            </w:tcBorders>
          </w:tcPr>
          <w:p w14:paraId="6B88D5A3" w14:textId="0AEB4784" w:rsidR="008E3478" w:rsidRPr="00EC722E" w:rsidRDefault="008E3478" w:rsidP="00684D98">
            <w:pPr>
              <w:pStyle w:val="TableRowCentered"/>
              <w:jc w:val="left"/>
              <w:rPr>
                <w:rFonts w:cs="Arial"/>
                <w:sz w:val="22"/>
                <w:szCs w:val="22"/>
              </w:rPr>
            </w:pPr>
            <w:r w:rsidRPr="00EC722E">
              <w:rPr>
                <w:rFonts w:cs="Arial"/>
                <w:sz w:val="22"/>
                <w:szCs w:val="22"/>
              </w:rPr>
              <w:t xml:space="preserve">Research by the Education and Training foundation identifies a number of ways that technology can enhance learning for SEND students.  Examples of this can be found at: </w:t>
            </w:r>
          </w:p>
          <w:p w14:paraId="1AD35709" w14:textId="77777777" w:rsidR="008E3478" w:rsidRPr="00EC722E" w:rsidRDefault="008E3478" w:rsidP="00684D98">
            <w:pPr>
              <w:pStyle w:val="TableRowCentered"/>
              <w:jc w:val="left"/>
              <w:rPr>
                <w:rFonts w:cs="Arial"/>
                <w:sz w:val="22"/>
                <w:szCs w:val="22"/>
              </w:rPr>
            </w:pPr>
          </w:p>
          <w:p w14:paraId="5A4913B0" w14:textId="68DAA183" w:rsidR="00684D98" w:rsidRPr="00EC722E" w:rsidRDefault="00B03C8E" w:rsidP="00684D98">
            <w:pPr>
              <w:pStyle w:val="TableRowCentered"/>
              <w:jc w:val="left"/>
              <w:rPr>
                <w:rFonts w:cs="Arial"/>
                <w:sz w:val="22"/>
                <w:szCs w:val="22"/>
              </w:rPr>
            </w:pPr>
            <w:hyperlink r:id="rId41" w:history="1">
              <w:r w:rsidR="008E3478" w:rsidRPr="00EC722E">
                <w:rPr>
                  <w:rStyle w:val="Hyperlink"/>
                  <w:rFonts w:cs="Arial"/>
                  <w:sz w:val="22"/>
                  <w:szCs w:val="22"/>
                </w:rPr>
                <w:t>https://send.excellencegateway.org.uk/digital-technologies</w:t>
              </w:r>
            </w:hyperlink>
          </w:p>
          <w:p w14:paraId="2F585E5B" w14:textId="4FC882A7" w:rsidR="008E3478" w:rsidRPr="00EC722E" w:rsidRDefault="008E3478" w:rsidP="00684D98">
            <w:pPr>
              <w:pStyle w:val="TableRowCentered"/>
              <w:jc w:val="left"/>
              <w:rPr>
                <w:rFonts w:cs="Arial"/>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6E83289" w:rsidR="00684D98" w:rsidRPr="00EC722E" w:rsidRDefault="00684D98" w:rsidP="00684D98">
            <w:pPr>
              <w:pStyle w:val="TableRowCentered"/>
              <w:jc w:val="left"/>
              <w:rPr>
                <w:sz w:val="22"/>
                <w:szCs w:val="22"/>
              </w:rPr>
            </w:pPr>
            <w:r w:rsidRPr="00EC722E">
              <w:rPr>
                <w:sz w:val="22"/>
                <w:szCs w:val="22"/>
              </w:rPr>
              <w:t>1,2</w:t>
            </w:r>
            <w:r w:rsidR="008E3478" w:rsidRPr="00EC722E">
              <w:rPr>
                <w:sz w:val="22"/>
                <w:szCs w:val="22"/>
              </w:rPr>
              <w:t>,3</w:t>
            </w:r>
          </w:p>
        </w:tc>
      </w:tr>
      <w:tr w:rsidR="00684D98" w14:paraId="1A7D6587"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24DAE" w14:textId="3876A58F" w:rsidR="00684D98" w:rsidRPr="00EC722E" w:rsidRDefault="00684D98" w:rsidP="00684D98">
            <w:pPr>
              <w:pStyle w:val="TableRowCentered"/>
              <w:ind w:left="0"/>
              <w:jc w:val="left"/>
              <w:rPr>
                <w:rFonts w:cs="Arial"/>
                <w:sz w:val="22"/>
                <w:szCs w:val="22"/>
                <w:highlight w:val="green"/>
              </w:rPr>
            </w:pPr>
            <w:r w:rsidRPr="00D1360A">
              <w:rPr>
                <w:rFonts w:cs="Arial"/>
                <w:sz w:val="22"/>
                <w:szCs w:val="22"/>
              </w:rPr>
              <w:t xml:space="preserve">Utilise the support of </w:t>
            </w:r>
            <w:r w:rsidR="00AD5E0C" w:rsidRPr="00D1360A">
              <w:rPr>
                <w:rFonts w:cs="Arial"/>
                <w:sz w:val="22"/>
                <w:szCs w:val="22"/>
              </w:rPr>
              <w:t xml:space="preserve">“Flash Academy” to support our </w:t>
            </w:r>
            <w:r w:rsidR="00AD5E0C" w:rsidRPr="00D1360A">
              <w:rPr>
                <w:rFonts w:cs="Arial"/>
                <w:sz w:val="22"/>
                <w:szCs w:val="22"/>
              </w:rPr>
              <w:lastRenderedPageBreak/>
              <w:t xml:space="preserve">Disadvantaged </w:t>
            </w:r>
            <w:r w:rsidR="00B80F9F" w:rsidRPr="00D1360A">
              <w:rPr>
                <w:rFonts w:cs="Arial"/>
                <w:sz w:val="22"/>
                <w:szCs w:val="22"/>
              </w:rPr>
              <w:t xml:space="preserve">EAL </w:t>
            </w:r>
            <w:r w:rsidR="00AD5E0C" w:rsidRPr="00D1360A">
              <w:rPr>
                <w:rFonts w:cs="Arial"/>
                <w:sz w:val="22"/>
                <w:szCs w:val="22"/>
              </w:rPr>
              <w:t>S</w:t>
            </w:r>
            <w:r w:rsidRPr="00D1360A">
              <w:rPr>
                <w:rFonts w:cs="Arial"/>
                <w:sz w:val="22"/>
                <w:szCs w:val="22"/>
              </w:rPr>
              <w:t xml:space="preserve">tudents. </w:t>
            </w:r>
          </w:p>
        </w:tc>
        <w:tc>
          <w:tcPr>
            <w:tcW w:w="5213" w:type="dxa"/>
            <w:tcBorders>
              <w:top w:val="single" w:sz="4" w:space="0" w:color="000000"/>
              <w:left w:val="single" w:sz="4" w:space="0" w:color="000000"/>
              <w:bottom w:val="single" w:sz="4" w:space="0" w:color="000000"/>
              <w:right w:val="single" w:sz="4" w:space="0" w:color="000000"/>
            </w:tcBorders>
          </w:tcPr>
          <w:p w14:paraId="09C87FC7" w14:textId="77777777" w:rsidR="00684D98" w:rsidRPr="00EC722E" w:rsidRDefault="00B80F9F" w:rsidP="00684D98">
            <w:pPr>
              <w:pStyle w:val="TableRowCentered"/>
              <w:jc w:val="left"/>
              <w:rPr>
                <w:rFonts w:cs="Arial"/>
                <w:sz w:val="22"/>
                <w:szCs w:val="22"/>
              </w:rPr>
            </w:pPr>
            <w:r w:rsidRPr="00EC722E">
              <w:rPr>
                <w:rFonts w:cs="Arial"/>
                <w:sz w:val="22"/>
                <w:szCs w:val="22"/>
              </w:rPr>
              <w:lastRenderedPageBreak/>
              <w:t xml:space="preserve">With FlashAcademy, over 90% of EAL students made at least 1 proficiency grade of progress with over 50% of them achieving 2 grades of progress last year.” Hollie O'Sullivan, Director of EAL at Fortis Academy. </w:t>
            </w:r>
          </w:p>
          <w:p w14:paraId="67E4515C" w14:textId="21BB18D8" w:rsidR="00B80F9F" w:rsidRPr="00EC722E" w:rsidRDefault="00B03C8E" w:rsidP="00684D98">
            <w:pPr>
              <w:pStyle w:val="TableRowCentered"/>
              <w:jc w:val="left"/>
              <w:rPr>
                <w:rFonts w:cs="Arial"/>
                <w:sz w:val="22"/>
                <w:szCs w:val="22"/>
              </w:rPr>
            </w:pPr>
            <w:hyperlink r:id="rId42" w:history="1">
              <w:r w:rsidR="00B80F9F" w:rsidRPr="00EC722E">
                <w:rPr>
                  <w:rStyle w:val="Hyperlink"/>
                  <w:rFonts w:cs="Arial"/>
                  <w:sz w:val="22"/>
                  <w:szCs w:val="22"/>
                </w:rPr>
                <w:t>www.flashacademy.com</w:t>
              </w:r>
            </w:hyperlink>
          </w:p>
          <w:p w14:paraId="3AE8D92F" w14:textId="77777777" w:rsidR="00B80F9F" w:rsidRPr="00EC722E" w:rsidRDefault="00B80F9F" w:rsidP="00684D98">
            <w:pPr>
              <w:pStyle w:val="TableRowCentered"/>
              <w:jc w:val="left"/>
              <w:rPr>
                <w:rFonts w:cs="Arial"/>
                <w:sz w:val="22"/>
                <w:szCs w:val="22"/>
              </w:rPr>
            </w:pPr>
          </w:p>
          <w:p w14:paraId="6BAAF58F" w14:textId="3F818BFD" w:rsidR="00B80F9F" w:rsidRPr="00EC722E" w:rsidRDefault="00B80F9F" w:rsidP="00684D98">
            <w:pPr>
              <w:pStyle w:val="TableRowCentered"/>
              <w:jc w:val="left"/>
              <w:rPr>
                <w:rFonts w:cs="Arial"/>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B57A0" w14:textId="79972A29" w:rsidR="00684D98" w:rsidRPr="00EC722E" w:rsidRDefault="00B80F9F" w:rsidP="00684D98">
            <w:pPr>
              <w:pStyle w:val="TableRowCentered"/>
              <w:jc w:val="left"/>
              <w:rPr>
                <w:sz w:val="22"/>
                <w:szCs w:val="22"/>
              </w:rPr>
            </w:pPr>
            <w:r w:rsidRPr="00EC722E">
              <w:rPr>
                <w:sz w:val="22"/>
                <w:szCs w:val="22"/>
              </w:rPr>
              <w:lastRenderedPageBreak/>
              <w:t>1,2</w:t>
            </w:r>
          </w:p>
        </w:tc>
      </w:tr>
      <w:tr w:rsidR="00684D98" w14:paraId="2A7D553F"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535503C3" w:rsidR="00684D98" w:rsidRPr="00D1360A" w:rsidRDefault="00684D98" w:rsidP="00684D98">
            <w:pPr>
              <w:pStyle w:val="TableRowCentered"/>
              <w:ind w:left="0"/>
              <w:jc w:val="left"/>
              <w:rPr>
                <w:rFonts w:cs="Arial"/>
                <w:sz w:val="22"/>
                <w:szCs w:val="22"/>
              </w:rPr>
            </w:pPr>
            <w:r w:rsidRPr="00D1360A">
              <w:rPr>
                <w:rFonts w:cs="Arial"/>
                <w:sz w:val="22"/>
                <w:szCs w:val="22"/>
              </w:rPr>
              <w:lastRenderedPageBreak/>
              <w:t xml:space="preserve">Offer subsidies for uniform, kit and equipment for disadvantaged students.  This will include football boots for the use of the 3G pitch.  </w:t>
            </w:r>
          </w:p>
        </w:tc>
        <w:tc>
          <w:tcPr>
            <w:tcW w:w="5213" w:type="dxa"/>
            <w:tcBorders>
              <w:top w:val="single" w:sz="4" w:space="0" w:color="000000"/>
              <w:left w:val="single" w:sz="4" w:space="0" w:color="000000"/>
              <w:bottom w:val="single" w:sz="4" w:space="0" w:color="000000"/>
              <w:right w:val="single" w:sz="4" w:space="0" w:color="000000"/>
            </w:tcBorders>
          </w:tcPr>
          <w:p w14:paraId="6CA532BE" w14:textId="7F7E1FEF" w:rsidR="00684D98" w:rsidRPr="00EC722E" w:rsidRDefault="00684D98" w:rsidP="00684D98">
            <w:pPr>
              <w:pStyle w:val="TableRowCentered"/>
              <w:ind w:left="0"/>
              <w:jc w:val="left"/>
              <w:rPr>
                <w:rFonts w:cs="Arial"/>
                <w:sz w:val="22"/>
                <w:szCs w:val="22"/>
              </w:rPr>
            </w:pPr>
            <w:r w:rsidRPr="00EC722E">
              <w:rPr>
                <w:rFonts w:cs="Arial"/>
                <w:sz w:val="22"/>
                <w:szCs w:val="22"/>
              </w:rPr>
              <w:t>Gov.uk signposts parents to ask local councils/schools directly for support with school uniform. BCC (website) states schools should also offer arrangements so that no family feels unable to apply for a place because of the cost of uniform.</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3B8F6B5" w:rsidR="00684D98" w:rsidRPr="00EC722E" w:rsidRDefault="00684D98" w:rsidP="00684D98">
            <w:pPr>
              <w:pStyle w:val="TableRowCentered"/>
              <w:jc w:val="left"/>
              <w:rPr>
                <w:sz w:val="22"/>
                <w:szCs w:val="22"/>
              </w:rPr>
            </w:pPr>
            <w:r w:rsidRPr="00EC722E">
              <w:rPr>
                <w:sz w:val="22"/>
                <w:szCs w:val="22"/>
              </w:rPr>
              <w:t>1,2,3,4,5,6,7</w:t>
            </w:r>
          </w:p>
        </w:tc>
      </w:tr>
      <w:tr w:rsidR="00684D98" w14:paraId="0483FD54"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A3A88" w14:textId="17921B92" w:rsidR="00684D98" w:rsidRPr="00D1360A" w:rsidRDefault="00684D98" w:rsidP="00684D98">
            <w:pPr>
              <w:pStyle w:val="TableRowCentered"/>
              <w:ind w:left="0"/>
              <w:jc w:val="left"/>
              <w:rPr>
                <w:rFonts w:cs="Arial"/>
                <w:sz w:val="22"/>
                <w:szCs w:val="22"/>
              </w:rPr>
            </w:pPr>
            <w:r w:rsidRPr="00D1360A">
              <w:rPr>
                <w:rFonts w:cs="Arial"/>
                <w:sz w:val="22"/>
                <w:szCs w:val="22"/>
              </w:rPr>
              <w:t xml:space="preserve">Provide additional study support </w:t>
            </w:r>
            <w:r w:rsidR="00101A07" w:rsidRPr="00D1360A">
              <w:rPr>
                <w:rFonts w:cs="Arial"/>
                <w:sz w:val="22"/>
                <w:szCs w:val="22"/>
              </w:rPr>
              <w:t>revision materials for disadvantaged s</w:t>
            </w:r>
            <w:r w:rsidRPr="00D1360A">
              <w:rPr>
                <w:rFonts w:cs="Arial"/>
                <w:sz w:val="22"/>
                <w:szCs w:val="22"/>
              </w:rPr>
              <w:t xml:space="preserve">tudents. (Particularly KS4). </w:t>
            </w:r>
          </w:p>
        </w:tc>
        <w:tc>
          <w:tcPr>
            <w:tcW w:w="5213" w:type="dxa"/>
            <w:tcBorders>
              <w:top w:val="single" w:sz="4" w:space="0" w:color="000000"/>
              <w:left w:val="single" w:sz="4" w:space="0" w:color="000000"/>
              <w:bottom w:val="single" w:sz="4" w:space="0" w:color="000000"/>
              <w:right w:val="single" w:sz="4" w:space="0" w:color="000000"/>
            </w:tcBorders>
          </w:tcPr>
          <w:p w14:paraId="342DEA88" w14:textId="7A46DE75" w:rsidR="008554EB" w:rsidRPr="00EC722E" w:rsidRDefault="008554EB" w:rsidP="00684D98">
            <w:pPr>
              <w:pStyle w:val="TableRowCentered"/>
              <w:jc w:val="left"/>
              <w:rPr>
                <w:rFonts w:cs="Arial"/>
                <w:sz w:val="22"/>
                <w:szCs w:val="22"/>
              </w:rPr>
            </w:pPr>
            <w:r w:rsidRPr="00EC722E">
              <w:rPr>
                <w:rFonts w:cs="Arial"/>
                <w:sz w:val="22"/>
                <w:szCs w:val="22"/>
              </w:rPr>
              <w:t xml:space="preserve">In July 2021 Third Space Learning (Sam Southall) identifies that breaking down any barriers to success is crucial in the overall achievement of </w:t>
            </w:r>
            <w:r w:rsidR="00101A07" w:rsidRPr="00EC722E">
              <w:rPr>
                <w:rFonts w:cs="Arial"/>
                <w:sz w:val="22"/>
                <w:szCs w:val="22"/>
              </w:rPr>
              <w:t>d</w:t>
            </w:r>
            <w:r w:rsidRPr="00EC722E">
              <w:rPr>
                <w:rFonts w:cs="Arial"/>
                <w:sz w:val="22"/>
                <w:szCs w:val="22"/>
              </w:rPr>
              <w:t>isadvantaged</w:t>
            </w:r>
            <w:r w:rsidR="00101A07" w:rsidRPr="00EC722E">
              <w:rPr>
                <w:rFonts w:cs="Arial"/>
                <w:sz w:val="22"/>
                <w:szCs w:val="22"/>
              </w:rPr>
              <w:t xml:space="preserve"> s</w:t>
            </w:r>
            <w:r w:rsidRPr="00EC722E">
              <w:rPr>
                <w:rFonts w:cs="Arial"/>
                <w:sz w:val="22"/>
                <w:szCs w:val="22"/>
              </w:rPr>
              <w:t xml:space="preserve">tudents.  </w:t>
            </w:r>
          </w:p>
          <w:p w14:paraId="25BCC2D4" w14:textId="77777777" w:rsidR="008554EB" w:rsidRPr="00EC722E" w:rsidRDefault="008554EB" w:rsidP="00684D98">
            <w:pPr>
              <w:pStyle w:val="TableRowCentered"/>
              <w:jc w:val="left"/>
              <w:rPr>
                <w:rFonts w:cs="Arial"/>
                <w:sz w:val="22"/>
                <w:szCs w:val="22"/>
              </w:rPr>
            </w:pPr>
          </w:p>
          <w:p w14:paraId="53C44C92" w14:textId="1260CA17" w:rsidR="008554EB" w:rsidRPr="00EC722E" w:rsidRDefault="00B03C8E" w:rsidP="008814BC">
            <w:pPr>
              <w:pStyle w:val="TableRowCentered"/>
              <w:jc w:val="left"/>
              <w:rPr>
                <w:rFonts w:cs="Arial"/>
                <w:sz w:val="22"/>
                <w:szCs w:val="22"/>
              </w:rPr>
            </w:pPr>
            <w:hyperlink r:id="rId43" w:history="1">
              <w:r w:rsidR="008554EB" w:rsidRPr="00EC722E">
                <w:rPr>
                  <w:rStyle w:val="Hyperlink"/>
                  <w:rFonts w:cs="Arial"/>
                  <w:sz w:val="22"/>
                  <w:szCs w:val="22"/>
                </w:rPr>
                <w:t>https://thirdspacelearning.com/blog/how-to-spend-pupil-premium-funding-primary/</w:t>
              </w:r>
            </w:hyperlink>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A5CB9" w14:textId="55307AAD" w:rsidR="00684D98" w:rsidRPr="00EC722E" w:rsidRDefault="00684D98" w:rsidP="00684D98">
            <w:pPr>
              <w:pStyle w:val="TableRowCentered"/>
              <w:jc w:val="left"/>
              <w:rPr>
                <w:sz w:val="22"/>
                <w:szCs w:val="22"/>
              </w:rPr>
            </w:pPr>
            <w:r w:rsidRPr="00EC722E">
              <w:rPr>
                <w:sz w:val="22"/>
                <w:szCs w:val="22"/>
              </w:rPr>
              <w:t>1,2</w:t>
            </w:r>
          </w:p>
        </w:tc>
      </w:tr>
      <w:tr w:rsidR="00684D98" w14:paraId="32B38687"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A7CD" w14:textId="4FC16DA7" w:rsidR="00684D98" w:rsidRPr="00D1360A" w:rsidRDefault="00DB6E7C" w:rsidP="00684D98">
            <w:pPr>
              <w:pStyle w:val="TableRowCentered"/>
              <w:ind w:left="0"/>
              <w:jc w:val="left"/>
              <w:rPr>
                <w:rFonts w:cs="Arial"/>
                <w:sz w:val="22"/>
                <w:szCs w:val="22"/>
              </w:rPr>
            </w:pPr>
            <w:r w:rsidRPr="00D1360A">
              <w:rPr>
                <w:rFonts w:cs="Arial"/>
                <w:sz w:val="22"/>
                <w:szCs w:val="22"/>
              </w:rPr>
              <w:t xml:space="preserve">Offer a </w:t>
            </w:r>
            <w:r w:rsidR="00684D98" w:rsidRPr="00D1360A">
              <w:rPr>
                <w:rFonts w:cs="Arial"/>
                <w:sz w:val="22"/>
                <w:szCs w:val="22"/>
              </w:rPr>
              <w:t>rewards programme in school to p</w:t>
            </w:r>
            <w:r w:rsidR="00101A07" w:rsidRPr="00D1360A">
              <w:rPr>
                <w:rFonts w:cs="Arial"/>
                <w:sz w:val="22"/>
                <w:szCs w:val="22"/>
              </w:rPr>
              <w:t>rovide incentives for our most disadvantaged s</w:t>
            </w:r>
            <w:r w:rsidRPr="00D1360A">
              <w:rPr>
                <w:rFonts w:cs="Arial"/>
                <w:sz w:val="22"/>
                <w:szCs w:val="22"/>
              </w:rPr>
              <w:t>tudents.  This aspect of our strategy will comp</w:t>
            </w:r>
            <w:r w:rsidR="00101A07" w:rsidRPr="00D1360A">
              <w:rPr>
                <w:rFonts w:cs="Arial"/>
                <w:sz w:val="22"/>
                <w:szCs w:val="22"/>
              </w:rPr>
              <w:t>lement our development of Class C</w:t>
            </w:r>
            <w:r w:rsidRPr="00D1360A">
              <w:rPr>
                <w:rFonts w:cs="Arial"/>
                <w:sz w:val="22"/>
                <w:szCs w:val="22"/>
              </w:rPr>
              <w:t xml:space="preserve">harts. </w:t>
            </w:r>
          </w:p>
        </w:tc>
        <w:tc>
          <w:tcPr>
            <w:tcW w:w="5213" w:type="dxa"/>
            <w:tcBorders>
              <w:top w:val="single" w:sz="4" w:space="0" w:color="000000"/>
              <w:left w:val="single" w:sz="4" w:space="0" w:color="000000"/>
              <w:bottom w:val="single" w:sz="4" w:space="0" w:color="000000"/>
              <w:right w:val="single" w:sz="4" w:space="0" w:color="000000"/>
            </w:tcBorders>
          </w:tcPr>
          <w:p w14:paraId="50DBF124" w14:textId="79348E88" w:rsidR="00DB6E7C" w:rsidRPr="00EC722E" w:rsidRDefault="00DB6E7C" w:rsidP="00DB6E7C">
            <w:pPr>
              <w:pStyle w:val="TableRowCentered"/>
              <w:jc w:val="left"/>
              <w:rPr>
                <w:rFonts w:cs="Arial"/>
                <w:color w:val="202124"/>
                <w:sz w:val="22"/>
                <w:szCs w:val="22"/>
                <w:shd w:val="clear" w:color="auto" w:fill="FFFFFF"/>
              </w:rPr>
            </w:pPr>
            <w:r w:rsidRPr="00EC722E">
              <w:rPr>
                <w:rFonts w:cs="Arial"/>
                <w:color w:val="202124"/>
                <w:sz w:val="22"/>
                <w:szCs w:val="22"/>
                <w:shd w:val="clear" w:color="auto" w:fill="FFFFFF"/>
              </w:rPr>
              <w:t>Attendance has a significant impact on pupil attainment. According to DFE data, Schools that have introduced Class Charts have </w:t>
            </w:r>
            <w:r w:rsidRPr="00EC722E">
              <w:rPr>
                <w:rFonts w:cs="Arial"/>
                <w:b/>
                <w:bCs/>
                <w:color w:val="202124"/>
                <w:sz w:val="22"/>
                <w:szCs w:val="22"/>
                <w:shd w:val="clear" w:color="auto" w:fill="FFFFFF"/>
              </w:rPr>
              <w:t>on average saved 500 pupil learning days</w:t>
            </w:r>
            <w:r w:rsidRPr="00EC722E">
              <w:rPr>
                <w:rFonts w:cs="Arial"/>
                <w:color w:val="202124"/>
                <w:sz w:val="22"/>
                <w:szCs w:val="22"/>
                <w:shd w:val="clear" w:color="auto" w:fill="FFFFFF"/>
              </w:rPr>
              <w:t>. We fundamentally believe that better attendance will resu</w:t>
            </w:r>
            <w:r w:rsidR="00101A07" w:rsidRPr="00EC722E">
              <w:rPr>
                <w:rFonts w:cs="Arial"/>
                <w:color w:val="202124"/>
                <w:sz w:val="22"/>
                <w:szCs w:val="22"/>
                <w:shd w:val="clear" w:color="auto" w:fill="FFFFFF"/>
              </w:rPr>
              <w:t>lt in better achievement. Class C</w:t>
            </w:r>
            <w:r w:rsidRPr="00EC722E">
              <w:rPr>
                <w:rFonts w:cs="Arial"/>
                <w:color w:val="202124"/>
                <w:sz w:val="22"/>
                <w:szCs w:val="22"/>
                <w:shd w:val="clear" w:color="auto" w:fill="FFFFFF"/>
              </w:rPr>
              <w:t xml:space="preserve">harts will also enable every parent and teacher to track and monitor rewards and sanctions. </w:t>
            </w:r>
          </w:p>
          <w:p w14:paraId="22C1E8F1" w14:textId="10262A1E" w:rsidR="00DB6E7C" w:rsidRPr="00EC722E" w:rsidRDefault="00B03C8E" w:rsidP="00684D98">
            <w:pPr>
              <w:pStyle w:val="TableRowCentered"/>
              <w:jc w:val="left"/>
              <w:rPr>
                <w:rFonts w:cs="Arial"/>
                <w:color w:val="202124"/>
                <w:sz w:val="22"/>
                <w:szCs w:val="22"/>
                <w:shd w:val="clear" w:color="auto" w:fill="FFFFFF"/>
              </w:rPr>
            </w:pPr>
            <w:hyperlink r:id="rId44" w:history="1">
              <w:r w:rsidR="00DB6E7C" w:rsidRPr="00EC722E">
                <w:rPr>
                  <w:rStyle w:val="Hyperlink"/>
                  <w:rFonts w:cs="Arial"/>
                  <w:sz w:val="22"/>
                  <w:szCs w:val="22"/>
                  <w:shd w:val="clear" w:color="auto" w:fill="FFFFFF"/>
                </w:rPr>
                <w:t>https://pages.classcharts.com/class-charts-in-september/</w:t>
              </w:r>
            </w:hyperlink>
          </w:p>
          <w:p w14:paraId="079C3692" w14:textId="571DDE8C" w:rsidR="00DB6E7C" w:rsidRPr="00EC722E" w:rsidRDefault="00DB6E7C" w:rsidP="008554EB">
            <w:pPr>
              <w:pStyle w:val="TableRowCentered"/>
              <w:ind w:left="0"/>
              <w:jc w:val="left"/>
              <w:rPr>
                <w:rFonts w:cs="Arial"/>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64361" w14:textId="1444B8BD" w:rsidR="00684D98" w:rsidRPr="00EC722E" w:rsidRDefault="00684D98" w:rsidP="00684D98">
            <w:pPr>
              <w:pStyle w:val="TableRowCentered"/>
              <w:jc w:val="left"/>
              <w:rPr>
                <w:sz w:val="22"/>
                <w:szCs w:val="22"/>
              </w:rPr>
            </w:pPr>
            <w:r w:rsidRPr="00EC722E">
              <w:rPr>
                <w:sz w:val="22"/>
                <w:szCs w:val="22"/>
              </w:rPr>
              <w:t>1,2,4,5,6</w:t>
            </w:r>
          </w:p>
        </w:tc>
      </w:tr>
      <w:tr w:rsidR="00684D98" w14:paraId="137804F8"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5826A" w14:textId="717E3C56" w:rsidR="00684D98" w:rsidRPr="00D1360A" w:rsidRDefault="00684D98" w:rsidP="00684D98">
            <w:pPr>
              <w:pStyle w:val="TableRowCentered"/>
              <w:ind w:left="0"/>
              <w:jc w:val="left"/>
              <w:rPr>
                <w:rFonts w:cs="Arial"/>
                <w:sz w:val="22"/>
                <w:szCs w:val="22"/>
              </w:rPr>
            </w:pPr>
            <w:r w:rsidRPr="00D1360A">
              <w:rPr>
                <w:rFonts w:cs="Arial"/>
                <w:sz w:val="22"/>
                <w:szCs w:val="22"/>
              </w:rPr>
              <w:t>Utilise the services of Victor Allen (BASE strategy) to support the development of students’ ability to</w:t>
            </w:r>
            <w:r w:rsidR="00DB6E7C" w:rsidRPr="00D1360A">
              <w:rPr>
                <w:rFonts w:cs="Arial"/>
                <w:sz w:val="22"/>
                <w:szCs w:val="22"/>
              </w:rPr>
              <w:t xml:space="preserve"> self-regulate.  Victor Allen will</w:t>
            </w:r>
            <w:r w:rsidRPr="00D1360A">
              <w:rPr>
                <w:rFonts w:cs="Arial"/>
                <w:sz w:val="22"/>
                <w:szCs w:val="22"/>
              </w:rPr>
              <w:t xml:space="preserve"> also provide support for staff with </w:t>
            </w:r>
            <w:r w:rsidR="00DB6E7C" w:rsidRPr="00D1360A">
              <w:rPr>
                <w:rFonts w:cs="Arial"/>
                <w:sz w:val="22"/>
                <w:szCs w:val="22"/>
              </w:rPr>
              <w:t xml:space="preserve">a </w:t>
            </w:r>
            <w:r w:rsidRPr="00D1360A">
              <w:rPr>
                <w:rFonts w:cs="Arial"/>
                <w:sz w:val="22"/>
                <w:szCs w:val="22"/>
              </w:rPr>
              <w:t>package of CPD</w:t>
            </w:r>
            <w:r w:rsidR="006E05FA" w:rsidRPr="00D1360A">
              <w:rPr>
                <w:rFonts w:cs="Arial"/>
                <w:sz w:val="22"/>
                <w:szCs w:val="22"/>
              </w:rPr>
              <w:t xml:space="preserve"> centred on the BASE strategy</w:t>
            </w:r>
            <w:r w:rsidRPr="00D1360A">
              <w:rPr>
                <w:rFonts w:cs="Arial"/>
                <w:sz w:val="22"/>
                <w:szCs w:val="22"/>
              </w:rPr>
              <w:t xml:space="preserve">.  </w:t>
            </w:r>
          </w:p>
        </w:tc>
        <w:tc>
          <w:tcPr>
            <w:tcW w:w="5213" w:type="dxa"/>
            <w:tcBorders>
              <w:top w:val="single" w:sz="4" w:space="0" w:color="000000"/>
              <w:left w:val="single" w:sz="4" w:space="0" w:color="000000"/>
              <w:bottom w:val="single" w:sz="4" w:space="0" w:color="000000"/>
              <w:right w:val="single" w:sz="4" w:space="0" w:color="000000"/>
            </w:tcBorders>
          </w:tcPr>
          <w:p w14:paraId="1699151B" w14:textId="5E9DF801" w:rsidR="00DB6E7C" w:rsidRPr="00EC722E" w:rsidRDefault="00DB6E7C" w:rsidP="006E05FA">
            <w:pPr>
              <w:pStyle w:val="TableRowCentered"/>
              <w:ind w:left="0"/>
              <w:jc w:val="left"/>
              <w:rPr>
                <w:rFonts w:cs="Arial"/>
                <w:sz w:val="22"/>
                <w:szCs w:val="22"/>
              </w:rPr>
            </w:pPr>
            <w:r w:rsidRPr="00EC722E">
              <w:rPr>
                <w:rFonts w:cs="Arial"/>
                <w:sz w:val="22"/>
                <w:szCs w:val="22"/>
              </w:rPr>
              <w:t xml:space="preserve">Victor Allen is a keynote speaker and author specialising in the BASE theory. </w:t>
            </w:r>
          </w:p>
          <w:p w14:paraId="36612F4A" w14:textId="5EE5F6BA" w:rsidR="00DB6E7C" w:rsidRPr="00EC722E" w:rsidRDefault="00DB6E7C" w:rsidP="006E05FA">
            <w:pPr>
              <w:pStyle w:val="TableRowCentered"/>
              <w:ind w:left="0"/>
              <w:jc w:val="left"/>
              <w:rPr>
                <w:rFonts w:cs="Arial"/>
                <w:sz w:val="22"/>
                <w:szCs w:val="22"/>
              </w:rPr>
            </w:pPr>
            <w:r w:rsidRPr="00EC722E">
              <w:rPr>
                <w:rFonts w:cs="Arial"/>
                <w:b/>
                <w:bCs/>
                <w:color w:val="1B1B1E"/>
                <w:spacing w:val="12"/>
                <w:sz w:val="22"/>
                <w:szCs w:val="22"/>
                <w:bdr w:val="none" w:sz="0" w:space="0" w:color="auto" w:frame="1"/>
              </w:rPr>
              <w:t>(BASE) </w:t>
            </w:r>
            <w:r w:rsidRPr="00EC722E">
              <w:rPr>
                <w:rFonts w:cs="Arial"/>
                <w:b/>
                <w:bCs/>
                <w:color w:val="1B1B1E"/>
                <w:spacing w:val="14"/>
                <w:sz w:val="22"/>
                <w:szCs w:val="22"/>
                <w:bdr w:val="none" w:sz="0" w:space="0" w:color="auto" w:frame="1"/>
              </w:rPr>
              <w:t>theory</w:t>
            </w:r>
            <w:r w:rsidRPr="00EC722E">
              <w:rPr>
                <w:rFonts w:cs="Arial"/>
                <w:b/>
                <w:bCs/>
                <w:color w:val="1B1B1E"/>
                <w:spacing w:val="12"/>
                <w:sz w:val="22"/>
                <w:szCs w:val="22"/>
                <w:bdr w:val="none" w:sz="0" w:space="0" w:color="auto" w:frame="1"/>
              </w:rPr>
              <w:t> </w:t>
            </w:r>
            <w:r w:rsidR="006E05FA" w:rsidRPr="00EC722E">
              <w:rPr>
                <w:rFonts w:cs="Arial"/>
                <w:color w:val="1B1B1E"/>
                <w:spacing w:val="12"/>
                <w:sz w:val="22"/>
                <w:szCs w:val="22"/>
                <w:bdr w:val="none" w:sz="0" w:space="0" w:color="auto" w:frame="1"/>
              </w:rPr>
              <w:t xml:space="preserve">will play an essential part </w:t>
            </w:r>
            <w:r w:rsidRPr="00EC722E">
              <w:rPr>
                <w:rFonts w:cs="Arial"/>
                <w:color w:val="1B1B1E"/>
                <w:spacing w:val="12"/>
                <w:sz w:val="22"/>
                <w:szCs w:val="22"/>
                <w:bdr w:val="none" w:sz="0" w:space="0" w:color="auto" w:frame="1"/>
              </w:rPr>
              <w:t>in creating and maintaining the </w:t>
            </w:r>
            <w:r w:rsidRPr="00EC722E">
              <w:rPr>
                <w:rFonts w:cs="Arial"/>
                <w:color w:val="1B1B1E"/>
                <w:spacing w:val="14"/>
                <w:sz w:val="22"/>
                <w:szCs w:val="22"/>
                <w:bdr w:val="none" w:sz="0" w:space="0" w:color="auto" w:frame="1"/>
              </w:rPr>
              <w:t>optimum</w:t>
            </w:r>
            <w:r w:rsidRPr="00EC722E">
              <w:rPr>
                <w:rFonts w:cs="Arial"/>
                <w:color w:val="1B1B1E"/>
                <w:spacing w:val="12"/>
                <w:sz w:val="22"/>
                <w:szCs w:val="22"/>
                <w:bdr w:val="none" w:sz="0" w:space="0" w:color="auto" w:frame="1"/>
              </w:rPr>
              <w:t> learning and working </w:t>
            </w:r>
            <w:r w:rsidRPr="00EC722E">
              <w:rPr>
                <w:rFonts w:cs="Arial"/>
                <w:color w:val="1B1B1E"/>
                <w:spacing w:val="14"/>
                <w:sz w:val="22"/>
                <w:szCs w:val="22"/>
                <w:bdr w:val="none" w:sz="0" w:space="0" w:color="auto" w:frame="1"/>
              </w:rPr>
              <w:t>environment</w:t>
            </w:r>
            <w:r w:rsidRPr="00EC722E">
              <w:rPr>
                <w:rFonts w:cs="Arial"/>
                <w:color w:val="1B1B1E"/>
                <w:spacing w:val="12"/>
                <w:sz w:val="22"/>
                <w:szCs w:val="22"/>
                <w:bdr w:val="none" w:sz="0" w:space="0" w:color="auto" w:frame="1"/>
              </w:rPr>
              <w:t>.</w:t>
            </w:r>
          </w:p>
          <w:p w14:paraId="53608237" w14:textId="77777777" w:rsidR="00DB6E7C" w:rsidRPr="00EC722E" w:rsidRDefault="00DB6E7C" w:rsidP="00684D98">
            <w:pPr>
              <w:pStyle w:val="TableRowCentered"/>
              <w:jc w:val="left"/>
              <w:rPr>
                <w:rFonts w:cs="Arial"/>
                <w:sz w:val="22"/>
                <w:szCs w:val="22"/>
              </w:rPr>
            </w:pPr>
          </w:p>
          <w:p w14:paraId="1FD75CB3" w14:textId="3879CDD2" w:rsidR="00684D98" w:rsidRPr="00EC722E" w:rsidRDefault="00B03C8E" w:rsidP="00684D98">
            <w:pPr>
              <w:pStyle w:val="TableRowCentered"/>
              <w:jc w:val="left"/>
              <w:rPr>
                <w:rFonts w:cs="Arial"/>
                <w:color w:val="002060"/>
                <w:sz w:val="22"/>
                <w:szCs w:val="22"/>
              </w:rPr>
            </w:pPr>
            <w:hyperlink r:id="rId45" w:history="1">
              <w:r w:rsidR="00DB6E7C" w:rsidRPr="00EC722E">
                <w:rPr>
                  <w:rStyle w:val="Hyperlink"/>
                  <w:rFonts w:cs="Arial"/>
                  <w:color w:val="002060"/>
                  <w:sz w:val="22"/>
                  <w:szCs w:val="22"/>
                </w:rPr>
                <w:t>https://www.victorallen.co.uk/mental-security-1</w:t>
              </w:r>
            </w:hyperlink>
          </w:p>
          <w:p w14:paraId="31BDCCB2" w14:textId="77777777" w:rsidR="006E05FA" w:rsidRPr="00EC722E" w:rsidRDefault="006E05FA" w:rsidP="006E05FA">
            <w:pPr>
              <w:suppressAutoHyphens w:val="0"/>
              <w:autoSpaceDN/>
              <w:spacing w:before="60" w:after="60" w:line="240" w:lineRule="auto"/>
              <w:ind w:right="57"/>
              <w:rPr>
                <w:rFonts w:cs="Arial"/>
                <w:color w:val="auto"/>
                <w:sz w:val="22"/>
                <w:szCs w:val="22"/>
              </w:rPr>
            </w:pPr>
          </w:p>
          <w:p w14:paraId="1B463FFB" w14:textId="15567B1D" w:rsidR="006E05FA" w:rsidRPr="00EC722E" w:rsidRDefault="006E05FA" w:rsidP="006E05FA">
            <w:pPr>
              <w:suppressAutoHyphens w:val="0"/>
              <w:autoSpaceDN/>
              <w:spacing w:before="60" w:after="60" w:line="240" w:lineRule="auto"/>
              <w:ind w:right="57"/>
              <w:rPr>
                <w:rFonts w:cs="Arial"/>
                <w:color w:val="auto"/>
                <w:sz w:val="22"/>
                <w:szCs w:val="22"/>
              </w:rPr>
            </w:pPr>
            <w:r w:rsidRPr="00EC722E">
              <w:rPr>
                <w:rFonts w:cs="Arial"/>
                <w:color w:val="auto"/>
                <w:sz w:val="22"/>
                <w:szCs w:val="22"/>
              </w:rPr>
              <w:t>There is evidence to suggest that CBT can have a high impact on risk behaviours and behavioural difficulties:</w:t>
            </w:r>
          </w:p>
          <w:p w14:paraId="7111439E" w14:textId="77777777" w:rsidR="006E05FA" w:rsidRPr="00EC722E" w:rsidRDefault="00B03C8E" w:rsidP="006E05FA">
            <w:pPr>
              <w:suppressAutoHyphens w:val="0"/>
              <w:autoSpaceDN/>
              <w:spacing w:before="60" w:after="120" w:line="240" w:lineRule="auto"/>
              <w:ind w:left="57" w:right="57"/>
              <w:rPr>
                <w:rFonts w:cs="Arial"/>
                <w:color w:val="002060"/>
                <w:sz w:val="22"/>
                <w:szCs w:val="22"/>
              </w:rPr>
            </w:pPr>
            <w:hyperlink r:id="rId46" w:history="1">
              <w:r w:rsidR="006E05FA" w:rsidRPr="00EC722E">
                <w:rPr>
                  <w:rFonts w:cs="Arial"/>
                  <w:color w:val="002060"/>
                  <w:sz w:val="22"/>
                  <w:szCs w:val="22"/>
                  <w:u w:val="single"/>
                </w:rPr>
                <w:t>Cognitive Behavioural Therapy - Youth Endowment Fund</w:t>
              </w:r>
            </w:hyperlink>
          </w:p>
          <w:p w14:paraId="3E5BF085" w14:textId="77777777" w:rsidR="006E05FA" w:rsidRPr="00EC722E" w:rsidRDefault="006E05FA" w:rsidP="006E05FA">
            <w:pPr>
              <w:suppressAutoHyphens w:val="0"/>
              <w:autoSpaceDN/>
              <w:spacing w:before="120" w:after="60" w:line="240" w:lineRule="auto"/>
              <w:ind w:left="57" w:right="57"/>
              <w:rPr>
                <w:rFonts w:cs="Arial"/>
                <w:color w:val="auto"/>
                <w:sz w:val="22"/>
                <w:szCs w:val="22"/>
              </w:rPr>
            </w:pPr>
            <w:r w:rsidRPr="00EC722E">
              <w:rPr>
                <w:rFonts w:cs="Arial"/>
                <w:color w:val="auto"/>
                <w:sz w:val="22"/>
                <w:szCs w:val="22"/>
              </w:rPr>
              <w:t xml:space="preserve">EIF’s report on adolescent mental health found good evidence that CBT interventions support young people’s social and emotional skills and can reduce symptoms of anxiety and depression: </w:t>
            </w:r>
          </w:p>
          <w:p w14:paraId="33D9D0F9" w14:textId="6826FC59" w:rsidR="006E05FA" w:rsidRPr="00EC722E" w:rsidRDefault="00B03C8E" w:rsidP="006E05FA">
            <w:pPr>
              <w:pStyle w:val="TableRowCentered"/>
              <w:jc w:val="left"/>
              <w:rPr>
                <w:rFonts w:cs="Arial"/>
                <w:sz w:val="22"/>
                <w:szCs w:val="22"/>
              </w:rPr>
            </w:pPr>
            <w:hyperlink r:id="rId47" w:history="1">
              <w:r w:rsidR="006E05FA" w:rsidRPr="00EC722E">
                <w:rPr>
                  <w:rFonts w:cs="Arial"/>
                  <w:color w:val="0070C0"/>
                  <w:sz w:val="22"/>
                  <w:szCs w:val="22"/>
                  <w:u w:val="single"/>
                </w:rPr>
                <w:t>Adolescent mental health: A systematic review on the effectiveness of school-based interventions | Early Intervention Foundation (eif.org.uk)</w:t>
              </w:r>
            </w:hyperlink>
          </w:p>
          <w:p w14:paraId="380154B3" w14:textId="77777777" w:rsidR="006E05FA" w:rsidRPr="00EC722E" w:rsidRDefault="006E05FA" w:rsidP="00684D98">
            <w:pPr>
              <w:pStyle w:val="TableRowCentered"/>
              <w:jc w:val="left"/>
              <w:rPr>
                <w:rFonts w:cs="Arial"/>
                <w:sz w:val="22"/>
                <w:szCs w:val="22"/>
              </w:rPr>
            </w:pPr>
          </w:p>
          <w:p w14:paraId="0E7908B5" w14:textId="03EFC14D" w:rsidR="00DB6E7C" w:rsidRPr="00EC722E" w:rsidRDefault="00DB6E7C" w:rsidP="00684D98">
            <w:pPr>
              <w:pStyle w:val="TableRowCentered"/>
              <w:jc w:val="left"/>
              <w:rPr>
                <w:rFonts w:cs="Arial"/>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FC651" w14:textId="6372CF25" w:rsidR="00684D98" w:rsidRPr="00EC722E" w:rsidRDefault="006E05FA" w:rsidP="00684D98">
            <w:pPr>
              <w:pStyle w:val="TableRowCentered"/>
              <w:jc w:val="left"/>
              <w:rPr>
                <w:sz w:val="22"/>
                <w:szCs w:val="22"/>
              </w:rPr>
            </w:pPr>
            <w:r w:rsidRPr="00EC722E">
              <w:rPr>
                <w:sz w:val="22"/>
                <w:szCs w:val="22"/>
              </w:rPr>
              <w:lastRenderedPageBreak/>
              <w:t>4,5,</w:t>
            </w:r>
            <w:r w:rsidR="00684D98" w:rsidRPr="00EC722E">
              <w:rPr>
                <w:sz w:val="22"/>
                <w:szCs w:val="22"/>
              </w:rPr>
              <w:t>6</w:t>
            </w:r>
          </w:p>
        </w:tc>
      </w:tr>
      <w:tr w:rsidR="00684D98" w14:paraId="76F86D25" w14:textId="77777777" w:rsidTr="00A373A6">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94C08" w14:textId="72C29ABA" w:rsidR="00684D98" w:rsidRPr="00D1360A" w:rsidRDefault="00684D98" w:rsidP="00684D98">
            <w:pPr>
              <w:pStyle w:val="TableRowCentered"/>
              <w:jc w:val="left"/>
              <w:rPr>
                <w:rFonts w:cs="Arial"/>
                <w:sz w:val="22"/>
                <w:szCs w:val="22"/>
              </w:rPr>
            </w:pPr>
            <w:r w:rsidRPr="00D1360A">
              <w:rPr>
                <w:rFonts w:cs="Arial"/>
                <w:sz w:val="22"/>
                <w:szCs w:val="22"/>
              </w:rPr>
              <w:lastRenderedPageBreak/>
              <w:t>Provid</w:t>
            </w:r>
            <w:r w:rsidR="006E05FA" w:rsidRPr="00D1360A">
              <w:rPr>
                <w:rFonts w:cs="Arial"/>
                <w:sz w:val="22"/>
                <w:szCs w:val="22"/>
              </w:rPr>
              <w:t xml:space="preserve">e additional ICT equipment for staff at the Academy to track and monitor all aspects of school life. </w:t>
            </w:r>
          </w:p>
        </w:tc>
        <w:tc>
          <w:tcPr>
            <w:tcW w:w="5213" w:type="dxa"/>
            <w:tcBorders>
              <w:top w:val="single" w:sz="4" w:space="0" w:color="000000"/>
              <w:left w:val="single" w:sz="4" w:space="0" w:color="000000"/>
              <w:bottom w:val="single" w:sz="4" w:space="0" w:color="000000"/>
              <w:right w:val="single" w:sz="4" w:space="0" w:color="000000"/>
            </w:tcBorders>
          </w:tcPr>
          <w:p w14:paraId="05567473" w14:textId="2C9E0AE1" w:rsidR="00684D98" w:rsidRPr="00EC722E" w:rsidRDefault="006E05FA" w:rsidP="00684D98">
            <w:pPr>
              <w:pStyle w:val="TableRowCentered"/>
              <w:jc w:val="left"/>
              <w:rPr>
                <w:rFonts w:cs="Arial"/>
                <w:sz w:val="22"/>
                <w:szCs w:val="22"/>
              </w:rPr>
            </w:pPr>
            <w:r w:rsidRPr="00EC722E">
              <w:rPr>
                <w:rFonts w:cs="Arial"/>
                <w:sz w:val="22"/>
                <w:szCs w:val="22"/>
              </w:rPr>
              <w:t>Through the course of the year we will track and monitor the impact of our strategy using software such as Class</w:t>
            </w:r>
            <w:r w:rsidR="00101A07" w:rsidRPr="00EC722E">
              <w:rPr>
                <w:rFonts w:cs="Arial"/>
                <w:sz w:val="22"/>
                <w:szCs w:val="22"/>
              </w:rPr>
              <w:t xml:space="preserve"> C</w:t>
            </w:r>
            <w:r w:rsidRPr="00EC722E">
              <w:rPr>
                <w:rFonts w:cs="Arial"/>
                <w:sz w:val="22"/>
                <w:szCs w:val="22"/>
              </w:rPr>
              <w:t xml:space="preserve">harts.  </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1354" w14:textId="643CCA89" w:rsidR="00684D98" w:rsidRPr="00EC722E" w:rsidRDefault="006E05FA" w:rsidP="00684D98">
            <w:pPr>
              <w:pStyle w:val="TableRowCentered"/>
              <w:jc w:val="left"/>
              <w:rPr>
                <w:sz w:val="22"/>
                <w:szCs w:val="22"/>
              </w:rPr>
            </w:pPr>
            <w:r w:rsidRPr="00EC722E">
              <w:rPr>
                <w:sz w:val="22"/>
                <w:szCs w:val="22"/>
              </w:rPr>
              <w:t>4,5,6,7</w:t>
            </w:r>
          </w:p>
        </w:tc>
      </w:tr>
      <w:tr w:rsidR="00684D98" w14:paraId="7FEE20BF" w14:textId="77777777" w:rsidTr="00A373A6">
        <w:trPr>
          <w:trHeight w:val="1310"/>
        </w:trPr>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FCF8" w14:textId="7008CE4A" w:rsidR="00684D98" w:rsidRPr="00D1360A" w:rsidRDefault="00684D98" w:rsidP="00684D98">
            <w:pPr>
              <w:pStyle w:val="TableRowCentered"/>
              <w:jc w:val="left"/>
              <w:rPr>
                <w:rFonts w:cs="Arial"/>
                <w:sz w:val="22"/>
                <w:szCs w:val="22"/>
              </w:rPr>
            </w:pPr>
            <w:r w:rsidRPr="00D1360A">
              <w:rPr>
                <w:rFonts w:cs="Arial"/>
                <w:sz w:val="22"/>
                <w:szCs w:val="22"/>
              </w:rPr>
              <w:t xml:space="preserve">Provide targeted support through a home-school attendance support worker to improve attendance, punctuality and links with families. </w:t>
            </w:r>
            <w:r w:rsidR="00CD6876" w:rsidRPr="00D1360A">
              <w:rPr>
                <w:rFonts w:cs="Arial"/>
                <w:sz w:val="22"/>
                <w:szCs w:val="22"/>
              </w:rPr>
              <w:t xml:space="preserve"> </w:t>
            </w:r>
          </w:p>
        </w:tc>
        <w:tc>
          <w:tcPr>
            <w:tcW w:w="5213" w:type="dxa"/>
            <w:tcBorders>
              <w:top w:val="single" w:sz="4" w:space="0" w:color="000000"/>
              <w:left w:val="single" w:sz="4" w:space="0" w:color="000000"/>
              <w:bottom w:val="single" w:sz="4" w:space="0" w:color="000000"/>
              <w:right w:val="single" w:sz="4" w:space="0" w:color="000000"/>
            </w:tcBorders>
          </w:tcPr>
          <w:p w14:paraId="4E824D99" w14:textId="5A75B1CC" w:rsidR="00684D98" w:rsidRPr="00EC722E" w:rsidRDefault="00684D98" w:rsidP="00684D98">
            <w:pPr>
              <w:pStyle w:val="TableRowCentered"/>
              <w:jc w:val="left"/>
              <w:rPr>
                <w:rFonts w:cs="Arial"/>
                <w:color w:val="000000" w:themeColor="text1"/>
                <w:sz w:val="22"/>
                <w:szCs w:val="22"/>
              </w:rPr>
            </w:pPr>
            <w:r w:rsidRPr="00EC722E">
              <w:rPr>
                <w:rFonts w:cs="Arial"/>
                <w:color w:val="000000" w:themeColor="text1"/>
                <w:sz w:val="22"/>
                <w:szCs w:val="22"/>
              </w:rPr>
              <w:t>EEF Teaching and Learning toolkit states that behaviour interventions and parental engagement are both effective s</w:t>
            </w:r>
            <w:r w:rsidR="00CD6876" w:rsidRPr="00EC722E">
              <w:rPr>
                <w:rFonts w:cs="Arial"/>
                <w:color w:val="000000" w:themeColor="text1"/>
                <w:sz w:val="22"/>
                <w:szCs w:val="22"/>
              </w:rPr>
              <w:t xml:space="preserve">trategies that have positive impact. </w:t>
            </w:r>
            <w:r w:rsidRPr="00EC722E">
              <w:rPr>
                <w:rFonts w:cs="Arial"/>
                <w:color w:val="000000" w:themeColor="text1"/>
                <w:sz w:val="22"/>
                <w:szCs w:val="22"/>
              </w:rPr>
              <w:t>(EEF online) +3months progress</w:t>
            </w:r>
          </w:p>
          <w:p w14:paraId="77E7D373" w14:textId="77777777" w:rsidR="00684D98" w:rsidRPr="00EC722E" w:rsidRDefault="00684D98" w:rsidP="00684D98">
            <w:pPr>
              <w:pStyle w:val="TableRowCentered"/>
              <w:jc w:val="left"/>
              <w:rPr>
                <w:rFonts w:cs="Arial"/>
                <w:color w:val="000000" w:themeColor="text1"/>
                <w:sz w:val="22"/>
                <w:szCs w:val="22"/>
              </w:rPr>
            </w:pPr>
          </w:p>
          <w:p w14:paraId="13A7E00F" w14:textId="77777777" w:rsidR="00684D98" w:rsidRPr="00EC722E" w:rsidRDefault="00684D98" w:rsidP="00684D98">
            <w:pPr>
              <w:pStyle w:val="TableRowCentered"/>
              <w:jc w:val="left"/>
              <w:rPr>
                <w:rFonts w:cs="Arial"/>
                <w:color w:val="000000" w:themeColor="text1"/>
                <w:sz w:val="22"/>
                <w:szCs w:val="22"/>
              </w:rPr>
            </w:pPr>
            <w:r w:rsidRPr="00EC722E">
              <w:rPr>
                <w:rFonts w:cs="Arial"/>
                <w:color w:val="000000" w:themeColor="text1"/>
                <w:sz w:val="22"/>
                <w:szCs w:val="22"/>
              </w:rPr>
              <w:t>The DfE guidance has been informed by engagement with schools that have significantly reduced persistent absence levels.</w:t>
            </w:r>
          </w:p>
          <w:p w14:paraId="2A4B6DE7" w14:textId="21DD9612" w:rsidR="00684D98" w:rsidRPr="00EC722E" w:rsidRDefault="00684D98" w:rsidP="00CD6876">
            <w:pPr>
              <w:pStyle w:val="TableRowCentered"/>
              <w:ind w:left="0"/>
              <w:jc w:val="left"/>
              <w:rPr>
                <w:rFonts w:cs="Arial"/>
                <w:color w:val="000000" w:themeColor="text1"/>
                <w:sz w:val="22"/>
                <w:szCs w:val="22"/>
              </w:rPr>
            </w:pPr>
          </w:p>
          <w:p w14:paraId="5D0C995F" w14:textId="2450E588" w:rsidR="00684D98" w:rsidRPr="00EC722E" w:rsidRDefault="00684D98" w:rsidP="00684D98">
            <w:pPr>
              <w:pStyle w:val="TableRowCentered"/>
              <w:jc w:val="left"/>
              <w:rPr>
                <w:rFonts w:cs="Arial"/>
                <w:color w:val="002060"/>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4C533" w14:textId="3A098A98" w:rsidR="00684D98" w:rsidRPr="00EC722E" w:rsidRDefault="00684D98" w:rsidP="00684D98">
            <w:pPr>
              <w:pStyle w:val="TableRowCentered"/>
              <w:jc w:val="left"/>
              <w:rPr>
                <w:sz w:val="22"/>
                <w:szCs w:val="22"/>
              </w:rPr>
            </w:pPr>
            <w:r w:rsidRPr="00EC722E">
              <w:rPr>
                <w:sz w:val="22"/>
                <w:szCs w:val="22"/>
              </w:rPr>
              <w:t>7</w:t>
            </w:r>
          </w:p>
        </w:tc>
      </w:tr>
      <w:tr w:rsidR="00684D98" w14:paraId="21754CCC" w14:textId="77777777" w:rsidTr="00A373A6">
        <w:trPr>
          <w:trHeight w:val="1310"/>
        </w:trPr>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0434E" w14:textId="0A404A2B" w:rsidR="00684D98" w:rsidRPr="00EC722E" w:rsidRDefault="00684D98" w:rsidP="00684D98">
            <w:pPr>
              <w:pStyle w:val="TableRowCentered"/>
              <w:ind w:left="0"/>
              <w:jc w:val="left"/>
              <w:rPr>
                <w:rFonts w:cs="Arial"/>
                <w:sz w:val="22"/>
                <w:szCs w:val="22"/>
              </w:rPr>
            </w:pPr>
            <w:r w:rsidRPr="00EC722E">
              <w:rPr>
                <w:rFonts w:cs="Arial"/>
                <w:sz w:val="22"/>
                <w:szCs w:val="22"/>
              </w:rPr>
              <w:t xml:space="preserve">Maximise the effectiveness of the careers advisor and careers education programme for disadvantaged students.  </w:t>
            </w:r>
          </w:p>
        </w:tc>
        <w:tc>
          <w:tcPr>
            <w:tcW w:w="5213" w:type="dxa"/>
            <w:tcBorders>
              <w:top w:val="single" w:sz="4" w:space="0" w:color="000000"/>
              <w:left w:val="single" w:sz="4" w:space="0" w:color="000000"/>
              <w:bottom w:val="single" w:sz="4" w:space="0" w:color="000000"/>
              <w:right w:val="single" w:sz="4" w:space="0" w:color="000000"/>
            </w:tcBorders>
          </w:tcPr>
          <w:p w14:paraId="6D65AB99" w14:textId="674D856A" w:rsidR="00684D98" w:rsidRPr="00EC722E" w:rsidRDefault="00CD6876" w:rsidP="00684D98">
            <w:pPr>
              <w:suppressAutoHyphens w:val="0"/>
              <w:autoSpaceDN/>
              <w:spacing w:before="60" w:after="60" w:line="240" w:lineRule="auto"/>
              <w:ind w:left="57" w:right="57"/>
              <w:rPr>
                <w:rFonts w:cs="Arial"/>
                <w:color w:val="202124"/>
                <w:sz w:val="22"/>
                <w:szCs w:val="22"/>
                <w:shd w:val="clear" w:color="auto" w:fill="FFFFFF"/>
              </w:rPr>
            </w:pPr>
            <w:r w:rsidRPr="00EC722E">
              <w:rPr>
                <w:rFonts w:cs="Arial"/>
                <w:color w:val="202124"/>
                <w:sz w:val="22"/>
                <w:szCs w:val="22"/>
                <w:shd w:val="clear" w:color="auto" w:fill="FFFFFF"/>
              </w:rPr>
              <w:t>Good career guidance </w:t>
            </w:r>
            <w:r w:rsidRPr="00EC722E">
              <w:rPr>
                <w:rFonts w:cs="Arial"/>
                <w:b/>
                <w:bCs/>
                <w:color w:val="202124"/>
                <w:sz w:val="22"/>
                <w:szCs w:val="22"/>
                <w:shd w:val="clear" w:color="auto" w:fill="FFFFFF"/>
              </w:rPr>
              <w:t xml:space="preserve">helps inspire </w:t>
            </w:r>
            <w:r w:rsidR="00632DC1" w:rsidRPr="00EC722E">
              <w:rPr>
                <w:rFonts w:cs="Arial"/>
                <w:b/>
                <w:bCs/>
                <w:color w:val="202124"/>
                <w:sz w:val="22"/>
                <w:szCs w:val="22"/>
                <w:shd w:val="clear" w:color="auto" w:fill="FFFFFF"/>
              </w:rPr>
              <w:t>students</w:t>
            </w:r>
            <w:r w:rsidRPr="00EC722E">
              <w:rPr>
                <w:rFonts w:cs="Arial"/>
                <w:b/>
                <w:bCs/>
                <w:color w:val="202124"/>
                <w:sz w:val="22"/>
                <w:szCs w:val="22"/>
                <w:shd w:val="clear" w:color="auto" w:fill="FFFFFF"/>
              </w:rPr>
              <w:t xml:space="preserve"> towards further study</w:t>
            </w:r>
            <w:r w:rsidRPr="00EC722E">
              <w:rPr>
                <w:rFonts w:cs="Arial"/>
                <w:color w:val="202124"/>
                <w:sz w:val="22"/>
                <w:szCs w:val="22"/>
                <w:shd w:val="clear" w:color="auto" w:fill="FFFFFF"/>
              </w:rPr>
              <w:t> and enables them to make informed decisions whenever choices are open to them. It helps them to understand enough about the world of work to know what skills they need to succeed.</w:t>
            </w:r>
          </w:p>
          <w:p w14:paraId="7E011A39" w14:textId="77AB2F0D" w:rsidR="00CD6876" w:rsidRPr="00EC722E" w:rsidRDefault="00B03C8E" w:rsidP="00684D98">
            <w:pPr>
              <w:suppressAutoHyphens w:val="0"/>
              <w:autoSpaceDN/>
              <w:spacing w:before="60" w:after="60" w:line="240" w:lineRule="auto"/>
              <w:ind w:left="57" w:right="57"/>
              <w:rPr>
                <w:rFonts w:cs="Arial"/>
                <w:color w:val="202124"/>
                <w:sz w:val="22"/>
                <w:szCs w:val="22"/>
                <w:shd w:val="clear" w:color="auto" w:fill="FFFFFF"/>
              </w:rPr>
            </w:pPr>
            <w:hyperlink r:id="rId48" w:history="1">
              <w:r w:rsidR="00CD6876" w:rsidRPr="00EC722E">
                <w:rPr>
                  <w:rStyle w:val="Hyperlink"/>
                  <w:rFonts w:cs="Arial"/>
                  <w:sz w:val="22"/>
                  <w:szCs w:val="22"/>
                  <w:shd w:val="clear" w:color="auto" w:fill="FFFFFF"/>
                </w:rPr>
                <w:t>https://www.gatsby.org.uk/education/focus-areas/good-career-guidance</w:t>
              </w:r>
            </w:hyperlink>
          </w:p>
          <w:p w14:paraId="02840EE8" w14:textId="77777777" w:rsidR="00CD6876" w:rsidRPr="00EC722E" w:rsidRDefault="00CD6876" w:rsidP="00684D98">
            <w:pPr>
              <w:suppressAutoHyphens w:val="0"/>
              <w:autoSpaceDN/>
              <w:spacing w:before="60" w:after="60" w:line="240" w:lineRule="auto"/>
              <w:ind w:left="57" w:right="57"/>
              <w:rPr>
                <w:rFonts w:cs="Arial"/>
                <w:color w:val="202124"/>
                <w:sz w:val="22"/>
                <w:szCs w:val="22"/>
                <w:shd w:val="clear" w:color="auto" w:fill="FFFFFF"/>
              </w:rPr>
            </w:pPr>
          </w:p>
          <w:p w14:paraId="6ED305BD" w14:textId="519C8E04" w:rsidR="00CD6876" w:rsidRPr="00EC722E" w:rsidRDefault="00CD6876" w:rsidP="00684D98">
            <w:pPr>
              <w:suppressAutoHyphens w:val="0"/>
              <w:autoSpaceDN/>
              <w:spacing w:before="60" w:after="60" w:line="240" w:lineRule="auto"/>
              <w:ind w:left="57" w:right="57"/>
              <w:rPr>
                <w:rFonts w:cs="Arial"/>
                <w:color w:val="auto"/>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00DFC" w14:textId="719078D4" w:rsidR="00684D98" w:rsidRPr="00EC722E" w:rsidRDefault="00684D98" w:rsidP="00684D98">
            <w:pPr>
              <w:pStyle w:val="TableRowCentered"/>
              <w:jc w:val="left"/>
              <w:rPr>
                <w:sz w:val="22"/>
                <w:szCs w:val="22"/>
              </w:rPr>
            </w:pPr>
            <w:r w:rsidRPr="00EC722E">
              <w:rPr>
                <w:sz w:val="22"/>
                <w:szCs w:val="22"/>
              </w:rPr>
              <w:t>1,2</w:t>
            </w:r>
            <w:r w:rsidR="00CD6876" w:rsidRPr="00EC722E">
              <w:rPr>
                <w:sz w:val="22"/>
                <w:szCs w:val="22"/>
              </w:rPr>
              <w:t>,10</w:t>
            </w:r>
          </w:p>
        </w:tc>
      </w:tr>
      <w:tr w:rsidR="00684D98" w14:paraId="12669A40" w14:textId="77777777" w:rsidTr="00A373A6">
        <w:trPr>
          <w:trHeight w:val="1310"/>
        </w:trPr>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32236" w14:textId="77C7DF06" w:rsidR="00684D98" w:rsidRPr="00D1360A" w:rsidRDefault="00684D98" w:rsidP="00684D98">
            <w:pPr>
              <w:pStyle w:val="TableRowCentered"/>
              <w:ind w:left="0"/>
              <w:jc w:val="left"/>
              <w:rPr>
                <w:rFonts w:cs="Arial"/>
                <w:sz w:val="22"/>
                <w:szCs w:val="22"/>
              </w:rPr>
            </w:pPr>
            <w:r w:rsidRPr="00D1360A">
              <w:rPr>
                <w:rFonts w:cs="Arial"/>
                <w:sz w:val="22"/>
                <w:szCs w:val="22"/>
              </w:rPr>
              <w:t>Invite aspirational speakers into the academy to present to students involving a range of issues</w:t>
            </w:r>
            <w:r w:rsidR="00101A07" w:rsidRPr="00D1360A">
              <w:rPr>
                <w:rFonts w:cs="Arial"/>
                <w:sz w:val="22"/>
                <w:szCs w:val="22"/>
              </w:rPr>
              <w:t xml:space="preserve"> such as Personal Development, c</w:t>
            </w:r>
            <w:r w:rsidRPr="00D1360A">
              <w:rPr>
                <w:rFonts w:cs="Arial"/>
                <w:sz w:val="22"/>
                <w:szCs w:val="22"/>
              </w:rPr>
              <w:t>areer aspirations and th</w:t>
            </w:r>
            <w:r w:rsidR="008554EB" w:rsidRPr="00D1360A">
              <w:rPr>
                <w:rFonts w:cs="Arial"/>
                <w:sz w:val="22"/>
                <w:szCs w:val="22"/>
              </w:rPr>
              <w:t xml:space="preserve">e SRE curriculum. </w:t>
            </w:r>
          </w:p>
        </w:tc>
        <w:tc>
          <w:tcPr>
            <w:tcW w:w="5213" w:type="dxa"/>
            <w:tcBorders>
              <w:top w:val="single" w:sz="4" w:space="0" w:color="000000"/>
              <w:left w:val="single" w:sz="4" w:space="0" w:color="000000"/>
              <w:bottom w:val="single" w:sz="4" w:space="0" w:color="000000"/>
              <w:right w:val="single" w:sz="4" w:space="0" w:color="000000"/>
            </w:tcBorders>
          </w:tcPr>
          <w:p w14:paraId="29A5189F" w14:textId="28841D97" w:rsidR="00684D98" w:rsidRPr="00EC722E" w:rsidRDefault="008554EB" w:rsidP="00684D98">
            <w:pPr>
              <w:pStyle w:val="TableRowCentered"/>
              <w:ind w:left="0"/>
              <w:jc w:val="left"/>
              <w:rPr>
                <w:rFonts w:cs="Arial"/>
                <w:color w:val="202124"/>
                <w:sz w:val="22"/>
                <w:szCs w:val="22"/>
                <w:shd w:val="clear" w:color="auto" w:fill="FFFFFF"/>
              </w:rPr>
            </w:pPr>
            <w:r w:rsidRPr="00EC722E">
              <w:rPr>
                <w:rFonts w:cs="Arial"/>
                <w:color w:val="202124"/>
                <w:sz w:val="22"/>
                <w:szCs w:val="22"/>
                <w:shd w:val="clear" w:color="auto" w:fill="FFFFFF"/>
              </w:rPr>
              <w:t xml:space="preserve">It has been widely understood that </w:t>
            </w:r>
            <w:r w:rsidR="00CD6876" w:rsidRPr="00EC722E">
              <w:rPr>
                <w:rFonts w:cs="Arial"/>
                <w:color w:val="202124"/>
                <w:sz w:val="22"/>
                <w:szCs w:val="22"/>
                <w:shd w:val="clear" w:color="auto" w:fill="FFFFFF"/>
              </w:rPr>
              <w:t>guest speake</w:t>
            </w:r>
            <w:r w:rsidRPr="00EC722E">
              <w:rPr>
                <w:rFonts w:cs="Arial"/>
                <w:color w:val="202124"/>
                <w:sz w:val="22"/>
                <w:szCs w:val="22"/>
                <w:shd w:val="clear" w:color="auto" w:fill="FFFFFF"/>
              </w:rPr>
              <w:t>rs for a wide range of reasons including</w:t>
            </w:r>
            <w:r w:rsidR="00CD6876" w:rsidRPr="00EC722E">
              <w:rPr>
                <w:rFonts w:cs="Arial"/>
                <w:b/>
                <w:bCs/>
                <w:color w:val="202124"/>
                <w:sz w:val="22"/>
                <w:szCs w:val="22"/>
                <w:shd w:val="clear" w:color="auto" w:fill="FFFFFF"/>
              </w:rPr>
              <w:t xml:space="preserve"> student enrichment</w:t>
            </w:r>
            <w:r w:rsidRPr="00EC722E">
              <w:rPr>
                <w:rFonts w:cs="Arial"/>
                <w:color w:val="202124"/>
                <w:sz w:val="22"/>
                <w:szCs w:val="22"/>
                <w:shd w:val="clear" w:color="auto" w:fill="FFFFFF"/>
              </w:rPr>
              <w:t xml:space="preserve">, play an important, motivational part in the personal development of all students.  </w:t>
            </w:r>
          </w:p>
          <w:p w14:paraId="6F6FF4C8" w14:textId="5C1A486A" w:rsidR="008554EB" w:rsidRPr="00EC722E" w:rsidRDefault="008554EB" w:rsidP="00684D98">
            <w:pPr>
              <w:pStyle w:val="TableRowCentered"/>
              <w:ind w:left="0"/>
              <w:jc w:val="left"/>
              <w:rPr>
                <w:rFonts w:cs="Arial"/>
                <w:color w:val="202124"/>
                <w:sz w:val="22"/>
                <w:szCs w:val="22"/>
                <w:shd w:val="clear" w:color="auto" w:fill="FFFFFF"/>
              </w:rPr>
            </w:pPr>
          </w:p>
          <w:p w14:paraId="7758F9EC" w14:textId="3BFD7AF4" w:rsidR="008554EB" w:rsidRPr="00EC722E" w:rsidRDefault="00B03C8E" w:rsidP="00684D98">
            <w:pPr>
              <w:pStyle w:val="TableRowCentered"/>
              <w:ind w:left="0"/>
              <w:jc w:val="left"/>
              <w:rPr>
                <w:rFonts w:cs="Arial"/>
                <w:color w:val="202124"/>
                <w:sz w:val="22"/>
                <w:szCs w:val="22"/>
                <w:shd w:val="clear" w:color="auto" w:fill="FFFFFF"/>
              </w:rPr>
            </w:pPr>
            <w:hyperlink r:id="rId49" w:history="1">
              <w:r w:rsidR="008554EB" w:rsidRPr="00EC722E">
                <w:rPr>
                  <w:rStyle w:val="Hyperlink"/>
                  <w:rFonts w:cs="Arial"/>
                  <w:sz w:val="22"/>
                  <w:szCs w:val="22"/>
                  <w:shd w:val="clear" w:color="auto" w:fill="FFFFFF"/>
                </w:rPr>
                <w:t>www.educationandemployers.org</w:t>
              </w:r>
            </w:hyperlink>
          </w:p>
          <w:p w14:paraId="270E401F" w14:textId="77777777" w:rsidR="008554EB" w:rsidRPr="00EC722E" w:rsidRDefault="008554EB" w:rsidP="00684D98">
            <w:pPr>
              <w:pStyle w:val="TableRowCentered"/>
              <w:ind w:left="0"/>
              <w:jc w:val="left"/>
              <w:rPr>
                <w:rFonts w:cs="Arial"/>
                <w:color w:val="202124"/>
                <w:sz w:val="22"/>
                <w:szCs w:val="22"/>
                <w:shd w:val="clear" w:color="auto" w:fill="FFFFFF"/>
              </w:rPr>
            </w:pPr>
          </w:p>
          <w:p w14:paraId="7EBFCAA4" w14:textId="77777777" w:rsidR="008554EB" w:rsidRPr="00EC722E" w:rsidRDefault="008554EB" w:rsidP="00684D98">
            <w:pPr>
              <w:pStyle w:val="TableRowCentered"/>
              <w:ind w:left="0"/>
              <w:jc w:val="left"/>
              <w:rPr>
                <w:rFonts w:cs="Arial"/>
                <w:color w:val="202124"/>
                <w:sz w:val="22"/>
                <w:szCs w:val="22"/>
                <w:shd w:val="clear" w:color="auto" w:fill="FFFFFF"/>
              </w:rPr>
            </w:pPr>
          </w:p>
          <w:p w14:paraId="15E4240C" w14:textId="77E3F1CA" w:rsidR="008554EB" w:rsidRPr="00EC722E" w:rsidRDefault="008554EB" w:rsidP="00684D98">
            <w:pPr>
              <w:pStyle w:val="TableRowCentered"/>
              <w:ind w:left="0"/>
              <w:jc w:val="left"/>
              <w:rPr>
                <w:rFonts w:cs="Arial"/>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79D33" w14:textId="3487A1E6" w:rsidR="00684D98" w:rsidRPr="00EC722E" w:rsidRDefault="00684D98" w:rsidP="00684D98">
            <w:pPr>
              <w:pStyle w:val="TableRowCentered"/>
              <w:jc w:val="left"/>
              <w:rPr>
                <w:sz w:val="22"/>
                <w:szCs w:val="22"/>
              </w:rPr>
            </w:pPr>
            <w:r w:rsidRPr="00EC722E">
              <w:rPr>
                <w:sz w:val="22"/>
                <w:szCs w:val="22"/>
              </w:rPr>
              <w:t>4,5,6</w:t>
            </w:r>
          </w:p>
        </w:tc>
      </w:tr>
      <w:tr w:rsidR="00684D98" w14:paraId="6BEA7F07" w14:textId="77777777" w:rsidTr="00A373A6">
        <w:trPr>
          <w:trHeight w:val="1310"/>
        </w:trPr>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AAEF7" w14:textId="68737ECA" w:rsidR="00684D98" w:rsidRPr="00D1360A" w:rsidRDefault="00101A07" w:rsidP="00684D98">
            <w:pPr>
              <w:pStyle w:val="TableRowCentered"/>
              <w:ind w:left="0"/>
              <w:jc w:val="left"/>
              <w:rPr>
                <w:rFonts w:cs="Arial"/>
                <w:sz w:val="22"/>
                <w:szCs w:val="22"/>
              </w:rPr>
            </w:pPr>
            <w:r w:rsidRPr="00D1360A">
              <w:rPr>
                <w:rFonts w:cs="Arial"/>
                <w:sz w:val="22"/>
                <w:szCs w:val="22"/>
              </w:rPr>
              <w:t>Employ a Home School Liaison W</w:t>
            </w:r>
            <w:r w:rsidR="00684D98" w:rsidRPr="00D1360A">
              <w:rPr>
                <w:rFonts w:cs="Arial"/>
                <w:sz w:val="22"/>
                <w:szCs w:val="22"/>
              </w:rPr>
              <w:t xml:space="preserve">orker to support hard to reach families with attendance, punctuality and those students on part-time timetables and Early Help Assessment students. </w:t>
            </w:r>
          </w:p>
        </w:tc>
        <w:tc>
          <w:tcPr>
            <w:tcW w:w="5213" w:type="dxa"/>
            <w:tcBorders>
              <w:top w:val="single" w:sz="4" w:space="0" w:color="000000"/>
              <w:left w:val="single" w:sz="4" w:space="0" w:color="000000"/>
              <w:bottom w:val="single" w:sz="4" w:space="0" w:color="000000"/>
              <w:right w:val="single" w:sz="4" w:space="0" w:color="000000"/>
            </w:tcBorders>
          </w:tcPr>
          <w:p w14:paraId="710FB528" w14:textId="77777777" w:rsidR="00684D98" w:rsidRPr="00EC722E" w:rsidRDefault="008554EB" w:rsidP="00684D98">
            <w:pPr>
              <w:pStyle w:val="TableRowCentered"/>
              <w:jc w:val="left"/>
              <w:rPr>
                <w:rFonts w:cs="Arial"/>
                <w:sz w:val="22"/>
                <w:szCs w:val="22"/>
              </w:rPr>
            </w:pPr>
            <w:r w:rsidRPr="00EC722E">
              <w:rPr>
                <w:rFonts w:cs="Arial"/>
                <w:sz w:val="22"/>
                <w:szCs w:val="22"/>
              </w:rPr>
              <w:t xml:space="preserve">In a recent publication by the DfE, improving school attendance was highlighted as an essential element to school improvement in 2021-22. </w:t>
            </w:r>
          </w:p>
          <w:p w14:paraId="06986D51" w14:textId="77777777" w:rsidR="008554EB" w:rsidRPr="00EC722E" w:rsidRDefault="008554EB" w:rsidP="00684D98">
            <w:pPr>
              <w:pStyle w:val="TableRowCentered"/>
              <w:jc w:val="left"/>
              <w:rPr>
                <w:rFonts w:cs="Arial"/>
                <w:sz w:val="22"/>
                <w:szCs w:val="22"/>
              </w:rPr>
            </w:pPr>
          </w:p>
          <w:p w14:paraId="7408004B" w14:textId="7A514025" w:rsidR="008554EB" w:rsidRPr="00EC722E" w:rsidRDefault="00B03C8E" w:rsidP="00684D98">
            <w:pPr>
              <w:pStyle w:val="TableRowCentered"/>
              <w:jc w:val="left"/>
              <w:rPr>
                <w:rFonts w:cs="Arial"/>
                <w:sz w:val="22"/>
                <w:szCs w:val="22"/>
              </w:rPr>
            </w:pPr>
            <w:hyperlink r:id="rId50" w:history="1">
              <w:r w:rsidR="008554EB" w:rsidRPr="00EC722E">
                <w:rPr>
                  <w:rStyle w:val="Hyperlink"/>
                  <w:rFonts w:cs="Arial"/>
                  <w:sz w:val="22"/>
                  <w:szCs w:val="22"/>
                </w:rPr>
                <w:t>https://www.gov.uk/government/publications/school-attendance</w:t>
              </w:r>
            </w:hyperlink>
            <w:r w:rsidR="008554EB" w:rsidRPr="00EC722E">
              <w:rPr>
                <w:rFonts w:cs="Arial"/>
                <w:sz w:val="22"/>
                <w:szCs w:val="22"/>
              </w:rPr>
              <w:t>.</w:t>
            </w:r>
          </w:p>
          <w:p w14:paraId="49570422" w14:textId="1DB2EBAD" w:rsidR="008554EB" w:rsidRPr="00EC722E" w:rsidRDefault="008554EB" w:rsidP="00684D98">
            <w:pPr>
              <w:pStyle w:val="TableRowCentered"/>
              <w:jc w:val="left"/>
              <w:rPr>
                <w:rFonts w:cs="Arial"/>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6745B" w14:textId="67A7FAA6" w:rsidR="00684D98" w:rsidRPr="00EC722E" w:rsidRDefault="008554EB" w:rsidP="00684D98">
            <w:pPr>
              <w:pStyle w:val="TableRowCentered"/>
              <w:jc w:val="left"/>
              <w:rPr>
                <w:sz w:val="22"/>
                <w:szCs w:val="22"/>
              </w:rPr>
            </w:pPr>
            <w:r w:rsidRPr="00EC722E">
              <w:rPr>
                <w:sz w:val="22"/>
                <w:szCs w:val="22"/>
              </w:rPr>
              <w:t>7</w:t>
            </w:r>
          </w:p>
        </w:tc>
      </w:tr>
      <w:tr w:rsidR="00684D98" w14:paraId="4681D912" w14:textId="77777777" w:rsidTr="00A373A6">
        <w:trPr>
          <w:trHeight w:val="1310"/>
        </w:trPr>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EF87" w14:textId="182E34E1" w:rsidR="00684D98" w:rsidRPr="00EC722E" w:rsidRDefault="00684D98" w:rsidP="00684D98">
            <w:pPr>
              <w:pStyle w:val="TableRowCentered"/>
              <w:ind w:left="0"/>
              <w:jc w:val="left"/>
              <w:rPr>
                <w:rFonts w:cs="Arial"/>
                <w:color w:val="000000" w:themeColor="text1"/>
                <w:sz w:val="22"/>
                <w:szCs w:val="22"/>
              </w:rPr>
            </w:pPr>
            <w:r w:rsidRPr="00EC722E">
              <w:rPr>
                <w:rFonts w:cs="Arial"/>
                <w:color w:val="000000" w:themeColor="text1"/>
                <w:sz w:val="22"/>
                <w:szCs w:val="22"/>
              </w:rPr>
              <w:lastRenderedPageBreak/>
              <w:t>To develop and impr</w:t>
            </w:r>
            <w:r w:rsidR="007254FA" w:rsidRPr="00EC722E">
              <w:rPr>
                <w:rFonts w:cs="Arial"/>
                <w:color w:val="000000" w:themeColor="text1"/>
                <w:sz w:val="22"/>
                <w:szCs w:val="22"/>
              </w:rPr>
              <w:t>ove resources that support our Personal D</w:t>
            </w:r>
            <w:r w:rsidRPr="00EC722E">
              <w:rPr>
                <w:rFonts w:cs="Arial"/>
                <w:color w:val="000000" w:themeColor="text1"/>
                <w:sz w:val="22"/>
                <w:szCs w:val="22"/>
              </w:rPr>
              <w:t xml:space="preserve">evelopment programme for all students including RSE curriculum so that lessons and opportunity days meet our value of “Excellence”  </w:t>
            </w:r>
          </w:p>
        </w:tc>
        <w:tc>
          <w:tcPr>
            <w:tcW w:w="5213" w:type="dxa"/>
            <w:tcBorders>
              <w:top w:val="single" w:sz="4" w:space="0" w:color="000000"/>
              <w:left w:val="single" w:sz="4" w:space="0" w:color="000000"/>
              <w:bottom w:val="single" w:sz="4" w:space="0" w:color="000000"/>
              <w:right w:val="single" w:sz="4" w:space="0" w:color="000000"/>
            </w:tcBorders>
          </w:tcPr>
          <w:p w14:paraId="657293F8" w14:textId="0BD5A21F" w:rsidR="00684D98" w:rsidRPr="00EC722E" w:rsidRDefault="007254FA" w:rsidP="00684D98">
            <w:pPr>
              <w:pStyle w:val="TableRowCentered"/>
              <w:ind w:left="0"/>
              <w:jc w:val="left"/>
              <w:rPr>
                <w:rFonts w:cs="Arial"/>
                <w:color w:val="000000" w:themeColor="text1"/>
                <w:sz w:val="22"/>
                <w:szCs w:val="22"/>
                <w:shd w:val="clear" w:color="auto" w:fill="FFFFFF"/>
              </w:rPr>
            </w:pPr>
            <w:r w:rsidRPr="00EC722E">
              <w:rPr>
                <w:rFonts w:cs="Arial"/>
                <w:color w:val="000000" w:themeColor="text1"/>
                <w:sz w:val="22"/>
                <w:szCs w:val="22"/>
                <w:shd w:val="clear" w:color="auto" w:fill="FFFFFF"/>
              </w:rPr>
              <w:t xml:space="preserve">The PSHE national association suggests that good PSHE education begins with a well-planned programme. Our strategy will aim to co-ordinate a well-planned sequence of learning for the Personal Development of all </w:t>
            </w:r>
            <w:r w:rsidR="00101A07" w:rsidRPr="00EC722E">
              <w:rPr>
                <w:rFonts w:cs="Arial"/>
                <w:color w:val="000000" w:themeColor="text1"/>
                <w:sz w:val="22"/>
                <w:szCs w:val="22"/>
                <w:shd w:val="clear" w:color="auto" w:fill="FFFFFF"/>
              </w:rPr>
              <w:t>d</w:t>
            </w:r>
            <w:r w:rsidRPr="00EC722E">
              <w:rPr>
                <w:rFonts w:cs="Arial"/>
                <w:color w:val="000000" w:themeColor="text1"/>
                <w:sz w:val="22"/>
                <w:szCs w:val="22"/>
                <w:shd w:val="clear" w:color="auto" w:fill="FFFFFF"/>
              </w:rPr>
              <w:t>isadvantaged</w:t>
            </w:r>
            <w:r w:rsidR="00101A07" w:rsidRPr="00EC722E">
              <w:rPr>
                <w:rFonts w:cs="Arial"/>
                <w:color w:val="000000" w:themeColor="text1"/>
                <w:sz w:val="22"/>
                <w:szCs w:val="22"/>
                <w:shd w:val="clear" w:color="auto" w:fill="FFFFFF"/>
              </w:rPr>
              <w:t xml:space="preserve"> s</w:t>
            </w:r>
            <w:r w:rsidRPr="00EC722E">
              <w:rPr>
                <w:rFonts w:cs="Arial"/>
                <w:color w:val="000000" w:themeColor="text1"/>
                <w:sz w:val="22"/>
                <w:szCs w:val="22"/>
                <w:shd w:val="clear" w:color="auto" w:fill="FFFFFF"/>
              </w:rPr>
              <w:t xml:space="preserve">tudents.  </w:t>
            </w:r>
          </w:p>
          <w:p w14:paraId="3C73376B" w14:textId="77777777" w:rsidR="007254FA" w:rsidRPr="00EC722E" w:rsidRDefault="007254FA" w:rsidP="00684D98">
            <w:pPr>
              <w:pStyle w:val="TableRowCentered"/>
              <w:ind w:left="0"/>
              <w:jc w:val="left"/>
              <w:rPr>
                <w:rFonts w:cs="Arial"/>
                <w:color w:val="000000" w:themeColor="text1"/>
                <w:sz w:val="22"/>
                <w:szCs w:val="22"/>
                <w:shd w:val="clear" w:color="auto" w:fill="FFFFFF"/>
              </w:rPr>
            </w:pPr>
          </w:p>
          <w:p w14:paraId="68B5EC31" w14:textId="1D75F6DF" w:rsidR="007254FA" w:rsidRPr="00EC722E" w:rsidRDefault="00B03C8E" w:rsidP="00684D98">
            <w:pPr>
              <w:pStyle w:val="TableRowCentered"/>
              <w:ind w:left="0"/>
              <w:jc w:val="left"/>
              <w:rPr>
                <w:rFonts w:cs="Arial"/>
                <w:color w:val="000000" w:themeColor="text1"/>
                <w:sz w:val="22"/>
                <w:szCs w:val="22"/>
              </w:rPr>
            </w:pPr>
            <w:hyperlink r:id="rId51" w:history="1">
              <w:r w:rsidR="007254FA" w:rsidRPr="00EC722E">
                <w:rPr>
                  <w:rStyle w:val="Hyperlink"/>
                  <w:rFonts w:cs="Arial"/>
                  <w:sz w:val="22"/>
                  <w:szCs w:val="22"/>
                </w:rPr>
                <w:t>https://pshe-association.org.uk/content/resources-and-curriculum</w:t>
              </w:r>
            </w:hyperlink>
          </w:p>
          <w:p w14:paraId="001EE6B0" w14:textId="63AC6BF1" w:rsidR="007254FA" w:rsidRPr="00EC722E" w:rsidRDefault="007254FA" w:rsidP="00684D98">
            <w:pPr>
              <w:pStyle w:val="TableRowCentered"/>
              <w:ind w:left="0"/>
              <w:jc w:val="left"/>
              <w:rPr>
                <w:rFonts w:cs="Arial"/>
                <w:color w:val="000000" w:themeColor="text1"/>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49CD8" w14:textId="2EFF46BB" w:rsidR="00684D98" w:rsidRPr="00EC722E" w:rsidRDefault="007254FA" w:rsidP="00684D98">
            <w:pPr>
              <w:pStyle w:val="TableRowCentered"/>
              <w:jc w:val="left"/>
              <w:rPr>
                <w:sz w:val="22"/>
                <w:szCs w:val="22"/>
              </w:rPr>
            </w:pPr>
            <w:r w:rsidRPr="00EC722E">
              <w:rPr>
                <w:sz w:val="22"/>
                <w:szCs w:val="22"/>
              </w:rPr>
              <w:t>10</w:t>
            </w:r>
          </w:p>
        </w:tc>
      </w:tr>
      <w:tr w:rsidR="00684D98" w14:paraId="53703259" w14:textId="77777777" w:rsidTr="00A373A6">
        <w:trPr>
          <w:trHeight w:val="1310"/>
        </w:trPr>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94426" w14:textId="1E00B4D5" w:rsidR="00684D98" w:rsidRPr="00D1360A" w:rsidRDefault="00684D98" w:rsidP="00684D98">
            <w:pPr>
              <w:pStyle w:val="TableRowCentered"/>
              <w:ind w:left="0"/>
              <w:jc w:val="left"/>
              <w:rPr>
                <w:rFonts w:cs="Arial"/>
                <w:sz w:val="22"/>
                <w:szCs w:val="22"/>
              </w:rPr>
            </w:pPr>
            <w:r w:rsidRPr="00D1360A">
              <w:rPr>
                <w:rFonts w:cs="Arial"/>
                <w:sz w:val="22"/>
                <w:szCs w:val="22"/>
              </w:rPr>
              <w:t>To ensure that parents and teachers have access to a cloud based parents evening via school cloud to ensure that barriers</w:t>
            </w:r>
            <w:r w:rsidR="00101A07" w:rsidRPr="00D1360A">
              <w:rPr>
                <w:rFonts w:cs="Arial"/>
                <w:sz w:val="22"/>
                <w:szCs w:val="22"/>
              </w:rPr>
              <w:t xml:space="preserve"> that are associated with COVID-</w:t>
            </w:r>
            <w:r w:rsidRPr="00D1360A">
              <w:rPr>
                <w:rFonts w:cs="Arial"/>
                <w:sz w:val="22"/>
                <w:szCs w:val="22"/>
              </w:rPr>
              <w:t xml:space="preserve">19 do not effect overall achievement.  </w:t>
            </w:r>
          </w:p>
        </w:tc>
        <w:tc>
          <w:tcPr>
            <w:tcW w:w="5213" w:type="dxa"/>
            <w:tcBorders>
              <w:top w:val="single" w:sz="4" w:space="0" w:color="000000"/>
              <w:left w:val="single" w:sz="4" w:space="0" w:color="000000"/>
              <w:bottom w:val="single" w:sz="4" w:space="0" w:color="000000"/>
              <w:right w:val="single" w:sz="4" w:space="0" w:color="000000"/>
            </w:tcBorders>
          </w:tcPr>
          <w:p w14:paraId="50E2926B" w14:textId="41A2350A" w:rsidR="007254FA" w:rsidRPr="00EC722E" w:rsidRDefault="007254FA" w:rsidP="007254FA">
            <w:pPr>
              <w:pStyle w:val="TableRowCentered"/>
              <w:ind w:left="0"/>
              <w:jc w:val="left"/>
              <w:rPr>
                <w:rFonts w:cs="Arial"/>
                <w:sz w:val="22"/>
                <w:szCs w:val="22"/>
              </w:rPr>
            </w:pPr>
            <w:r w:rsidRPr="00EC722E">
              <w:rPr>
                <w:rFonts w:cs="Arial"/>
                <w:sz w:val="22"/>
                <w:szCs w:val="22"/>
              </w:rPr>
              <w:t xml:space="preserve">School Cloud is the most popular and trusted parents' evening platform which will mean that we can remain in contact with all our parents if required during any future lockdown. </w:t>
            </w:r>
          </w:p>
          <w:p w14:paraId="5D65BC99" w14:textId="366FB4CB" w:rsidR="007254FA" w:rsidRPr="00EC722E" w:rsidRDefault="007254FA" w:rsidP="00684D98">
            <w:pPr>
              <w:pStyle w:val="TableRowCentered"/>
              <w:ind w:left="0"/>
              <w:jc w:val="left"/>
              <w:rPr>
                <w:rFonts w:cs="Arial"/>
                <w:sz w:val="22"/>
                <w:szCs w:val="22"/>
              </w:rPr>
            </w:pPr>
          </w:p>
          <w:p w14:paraId="3B04184E" w14:textId="41AB22E0" w:rsidR="00684D98" w:rsidRPr="00EC722E" w:rsidRDefault="00B03C8E" w:rsidP="00684D98">
            <w:pPr>
              <w:pStyle w:val="TableRowCentered"/>
              <w:ind w:left="0"/>
              <w:jc w:val="left"/>
              <w:rPr>
                <w:rFonts w:cs="Arial"/>
                <w:sz w:val="22"/>
                <w:szCs w:val="22"/>
              </w:rPr>
            </w:pPr>
            <w:hyperlink r:id="rId52" w:history="1">
              <w:r w:rsidR="007254FA" w:rsidRPr="00EC722E">
                <w:rPr>
                  <w:rStyle w:val="Hyperlink"/>
                  <w:rFonts w:cs="Arial"/>
                  <w:sz w:val="22"/>
                  <w:szCs w:val="22"/>
                </w:rPr>
                <w:t>https://www.parentseveningsystem.co.uk/</w:t>
              </w:r>
            </w:hyperlink>
          </w:p>
          <w:p w14:paraId="45584111" w14:textId="3C73A169" w:rsidR="007254FA" w:rsidRPr="00EC722E" w:rsidRDefault="007254FA" w:rsidP="00684D98">
            <w:pPr>
              <w:pStyle w:val="TableRowCentered"/>
              <w:ind w:left="0"/>
              <w:jc w:val="left"/>
              <w:rPr>
                <w:rFonts w:cs="Arial"/>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50C27" w14:textId="54F7C78D" w:rsidR="00684D98" w:rsidRPr="00EC722E" w:rsidRDefault="00684D98" w:rsidP="00684D98">
            <w:pPr>
              <w:pStyle w:val="TableRowCentered"/>
              <w:jc w:val="left"/>
              <w:rPr>
                <w:sz w:val="22"/>
                <w:szCs w:val="22"/>
              </w:rPr>
            </w:pPr>
            <w:r w:rsidRPr="00EC722E">
              <w:rPr>
                <w:sz w:val="22"/>
                <w:szCs w:val="22"/>
              </w:rPr>
              <w:t>1,2</w:t>
            </w:r>
          </w:p>
        </w:tc>
      </w:tr>
      <w:tr w:rsidR="00684D98" w14:paraId="5DF0A0AB" w14:textId="77777777" w:rsidTr="00A373A6">
        <w:trPr>
          <w:trHeight w:val="1310"/>
        </w:trPr>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D57FF" w14:textId="7BD31C19" w:rsidR="00684D98" w:rsidRPr="00D1360A" w:rsidRDefault="00684D98" w:rsidP="00684D98">
            <w:pPr>
              <w:pStyle w:val="TableRowCentered"/>
              <w:ind w:left="0"/>
              <w:jc w:val="left"/>
              <w:rPr>
                <w:rFonts w:cs="Arial"/>
                <w:sz w:val="22"/>
                <w:szCs w:val="22"/>
              </w:rPr>
            </w:pPr>
            <w:r w:rsidRPr="00D1360A">
              <w:rPr>
                <w:rFonts w:cs="Arial"/>
                <w:sz w:val="22"/>
                <w:szCs w:val="22"/>
              </w:rPr>
              <w:t>Provid</w:t>
            </w:r>
            <w:r w:rsidR="00101A07" w:rsidRPr="00D1360A">
              <w:rPr>
                <w:rFonts w:cs="Arial"/>
                <w:sz w:val="22"/>
                <w:szCs w:val="22"/>
              </w:rPr>
              <w:t>e additional opportunities for d</w:t>
            </w:r>
            <w:r w:rsidRPr="00D1360A">
              <w:rPr>
                <w:rFonts w:cs="Arial"/>
                <w:sz w:val="22"/>
                <w:szCs w:val="22"/>
              </w:rPr>
              <w:t>isa</w:t>
            </w:r>
            <w:r w:rsidR="00101A07" w:rsidRPr="00D1360A">
              <w:rPr>
                <w:rFonts w:cs="Arial"/>
                <w:sz w:val="22"/>
                <w:szCs w:val="22"/>
              </w:rPr>
              <w:t>dvantaged s</w:t>
            </w:r>
            <w:r w:rsidR="00B80F9F" w:rsidRPr="00D1360A">
              <w:rPr>
                <w:rFonts w:cs="Arial"/>
                <w:sz w:val="22"/>
                <w:szCs w:val="22"/>
              </w:rPr>
              <w:t xml:space="preserve">tudents to </w:t>
            </w:r>
            <w:r w:rsidRPr="00D1360A">
              <w:rPr>
                <w:rFonts w:cs="Arial"/>
                <w:sz w:val="22"/>
                <w:szCs w:val="22"/>
              </w:rPr>
              <w:t>gain access to a range of alternative activities that are not easily accessible such as</w:t>
            </w:r>
            <w:r w:rsidR="00B80F9F" w:rsidRPr="00D1360A">
              <w:rPr>
                <w:rFonts w:cs="Arial"/>
                <w:sz w:val="22"/>
                <w:szCs w:val="22"/>
              </w:rPr>
              <w:t>,</w:t>
            </w:r>
            <w:r w:rsidRPr="00D1360A">
              <w:rPr>
                <w:rFonts w:cs="Arial"/>
                <w:sz w:val="22"/>
                <w:szCs w:val="22"/>
              </w:rPr>
              <w:t xml:space="preserve"> DJ, Basketball Coach and Boxing. </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14:paraId="32F5E700" w14:textId="6B6205D9" w:rsidR="00B80F9F" w:rsidRPr="00B80F9F" w:rsidRDefault="00B80F9F" w:rsidP="00B80F9F">
            <w:pPr>
              <w:spacing w:before="60" w:after="60" w:line="240" w:lineRule="auto"/>
              <w:ind w:left="57" w:right="57"/>
              <w:rPr>
                <w:sz w:val="22"/>
                <w:szCs w:val="22"/>
              </w:rPr>
            </w:pPr>
            <w:r w:rsidRPr="00B80F9F">
              <w:rPr>
                <w:sz w:val="22"/>
                <w:szCs w:val="22"/>
              </w:rPr>
              <w:t>DfE Report ‘An Unequal Playing field’, shows huge disparities in children’s participation rates across a wide range of extra-curricular activities depending on their social background. A key ai</w:t>
            </w:r>
            <w:r w:rsidR="00101A07" w:rsidRPr="00EC722E">
              <w:rPr>
                <w:sz w:val="22"/>
                <w:szCs w:val="22"/>
              </w:rPr>
              <w:t>m for us is to ensure that our disadvantaged s</w:t>
            </w:r>
            <w:r w:rsidRPr="00B80F9F">
              <w:rPr>
                <w:sz w:val="22"/>
                <w:szCs w:val="22"/>
              </w:rPr>
              <w:t xml:space="preserve">tudents have equal opportunities in their lives and access a range of extra-curricular activities.  </w:t>
            </w:r>
          </w:p>
          <w:p w14:paraId="1EABBDE0" w14:textId="77777777" w:rsidR="00B80F9F" w:rsidRPr="00B80F9F" w:rsidRDefault="00B80F9F" w:rsidP="00B80F9F">
            <w:pPr>
              <w:spacing w:before="60" w:after="60" w:line="240" w:lineRule="auto"/>
              <w:ind w:left="57" w:right="57"/>
              <w:rPr>
                <w:sz w:val="22"/>
                <w:szCs w:val="22"/>
              </w:rPr>
            </w:pPr>
          </w:p>
          <w:p w14:paraId="3D9FE9CE" w14:textId="77777777" w:rsidR="00B80F9F" w:rsidRPr="00B80F9F" w:rsidRDefault="00B03C8E" w:rsidP="00B80F9F">
            <w:pPr>
              <w:spacing w:before="60" w:after="60" w:line="240" w:lineRule="auto"/>
              <w:ind w:left="57" w:right="57"/>
              <w:rPr>
                <w:sz w:val="22"/>
                <w:szCs w:val="22"/>
              </w:rPr>
            </w:pPr>
            <w:hyperlink r:id="rId53" w:history="1">
              <w:r w:rsidR="00B80F9F" w:rsidRPr="00EC722E">
                <w:rPr>
                  <w:color w:val="0000FF"/>
                  <w:sz w:val="22"/>
                  <w:szCs w:val="22"/>
                  <w:u w:val="single"/>
                </w:rPr>
                <w:t>https://www.gov.uk/government/publications/extra-curricular-activities-soft-skills-and-social-mobility</w:t>
              </w:r>
            </w:hyperlink>
          </w:p>
          <w:p w14:paraId="3AD95CDA" w14:textId="77777777" w:rsidR="00B80F9F" w:rsidRPr="00B80F9F" w:rsidRDefault="00B80F9F" w:rsidP="00B80F9F">
            <w:pPr>
              <w:spacing w:before="60" w:after="60" w:line="240" w:lineRule="auto"/>
              <w:ind w:left="57" w:right="57"/>
              <w:rPr>
                <w:sz w:val="22"/>
                <w:szCs w:val="22"/>
              </w:rPr>
            </w:pPr>
          </w:p>
          <w:p w14:paraId="3FCBE8F1" w14:textId="77777777" w:rsidR="00B80F9F" w:rsidRPr="00B80F9F" w:rsidRDefault="00B80F9F" w:rsidP="00B80F9F">
            <w:pPr>
              <w:shd w:val="clear" w:color="auto" w:fill="FFFFFF"/>
              <w:suppressAutoHyphens w:val="0"/>
              <w:autoSpaceDN/>
              <w:spacing w:after="0" w:line="240" w:lineRule="auto"/>
              <w:rPr>
                <w:rFonts w:cs="Arial"/>
                <w:color w:val="201F1E"/>
                <w:sz w:val="22"/>
                <w:szCs w:val="22"/>
              </w:rPr>
            </w:pPr>
            <w:r w:rsidRPr="00B80F9F">
              <w:rPr>
                <w:rFonts w:cs="Arial"/>
                <w:color w:val="201F1E"/>
                <w:sz w:val="22"/>
                <w:szCs w:val="22"/>
              </w:rPr>
              <w:t xml:space="preserve">The 2021 report by CFEY about the Importance of outdoor learning, social action and enrichment in education also highlights the importance for our Disadvataged Students to take part in a range of activities for academic and personal development.  </w:t>
            </w:r>
          </w:p>
          <w:p w14:paraId="0CB445E9" w14:textId="77777777" w:rsidR="00B80F9F" w:rsidRPr="00B80F9F" w:rsidRDefault="00B80F9F" w:rsidP="00B80F9F">
            <w:pPr>
              <w:shd w:val="clear" w:color="auto" w:fill="FFFFFF"/>
              <w:suppressAutoHyphens w:val="0"/>
              <w:autoSpaceDN/>
              <w:spacing w:after="0" w:line="240" w:lineRule="auto"/>
              <w:rPr>
                <w:rFonts w:cs="Arial"/>
                <w:color w:val="201F1E"/>
                <w:sz w:val="22"/>
                <w:szCs w:val="22"/>
              </w:rPr>
            </w:pPr>
          </w:p>
          <w:p w14:paraId="33E59453" w14:textId="7AEAC5BF" w:rsidR="00684D98" w:rsidRPr="00EC722E" w:rsidRDefault="00B03C8E" w:rsidP="00B80F9F">
            <w:pPr>
              <w:pStyle w:val="TableRowCentered"/>
              <w:ind w:left="0"/>
              <w:jc w:val="left"/>
              <w:rPr>
                <w:rFonts w:cs="Arial"/>
                <w:sz w:val="22"/>
                <w:szCs w:val="22"/>
              </w:rPr>
            </w:pPr>
            <w:hyperlink r:id="rId54" w:tgtFrame="_blank" w:history="1">
              <w:r w:rsidR="00B80F9F" w:rsidRPr="00EC722E">
                <w:rPr>
                  <w:rFonts w:cs="Arial"/>
                  <w:color w:val="0563C1"/>
                  <w:sz w:val="22"/>
                  <w:szCs w:val="22"/>
                  <w:u w:val="single"/>
                  <w:bdr w:val="none" w:sz="0" w:space="0" w:color="auto" w:frame="1"/>
                </w:rPr>
                <w:t>https://cfey.org/2021/11/what-next-for-enrichment/</w:t>
              </w:r>
            </w:hyperlink>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80F53" w14:textId="308FAD5E" w:rsidR="00684D98" w:rsidRPr="00EC722E" w:rsidRDefault="00B80F9F" w:rsidP="00684D98">
            <w:pPr>
              <w:pStyle w:val="TableRowCentered"/>
              <w:jc w:val="left"/>
              <w:rPr>
                <w:sz w:val="22"/>
                <w:szCs w:val="22"/>
              </w:rPr>
            </w:pPr>
            <w:r w:rsidRPr="00EC722E">
              <w:rPr>
                <w:sz w:val="22"/>
                <w:szCs w:val="22"/>
              </w:rPr>
              <w:t>9,10</w:t>
            </w:r>
          </w:p>
        </w:tc>
      </w:tr>
      <w:tr w:rsidR="00A373A6" w14:paraId="1146B838" w14:textId="77777777" w:rsidTr="00A373A6">
        <w:trPr>
          <w:trHeight w:val="1310"/>
        </w:trPr>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3E798" w14:textId="4463E9E7" w:rsidR="00A373A6" w:rsidRPr="00A373A6" w:rsidRDefault="00A373A6" w:rsidP="00A373A6">
            <w:pPr>
              <w:pStyle w:val="TableRowCentered"/>
              <w:ind w:left="0"/>
              <w:jc w:val="left"/>
              <w:rPr>
                <w:rFonts w:cs="Arial"/>
                <w:sz w:val="22"/>
                <w:szCs w:val="22"/>
              </w:rPr>
            </w:pPr>
            <w:r w:rsidRPr="00A373A6">
              <w:rPr>
                <w:sz w:val="22"/>
              </w:rPr>
              <w:t>To enhance the quality of therapy rooms for Art and Music.</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14:paraId="220E22DB" w14:textId="77777777" w:rsidR="00A373A6" w:rsidRDefault="00A373A6" w:rsidP="00A373A6">
            <w:pPr>
              <w:spacing w:before="60" w:after="60" w:line="240" w:lineRule="auto"/>
              <w:ind w:left="57" w:right="57"/>
              <w:rPr>
                <w:sz w:val="22"/>
              </w:rPr>
            </w:pPr>
            <w:r w:rsidRPr="00A373A6">
              <w:rPr>
                <w:sz w:val="22"/>
              </w:rPr>
              <w:t xml:space="preserve">ADD. Intervention to help students who have experienced some trauma emotionally or psychologically. Through engagement with live music, students can explore and connect with the world around them. Using art methods to enhance mental health. Creative expression can foster healing and mental well-being. </w:t>
            </w:r>
          </w:p>
          <w:p w14:paraId="24B1A5FB" w14:textId="6758E091" w:rsidR="000E3C25" w:rsidRDefault="000E3C25" w:rsidP="000E3C25">
            <w:pPr>
              <w:spacing w:before="60" w:after="60" w:line="240" w:lineRule="auto"/>
              <w:ind w:right="57"/>
              <w:rPr>
                <w:sz w:val="22"/>
              </w:rPr>
            </w:pPr>
          </w:p>
          <w:p w14:paraId="44F89127" w14:textId="74C78120" w:rsidR="000E3C25" w:rsidRPr="00A373A6" w:rsidRDefault="000E3C25" w:rsidP="00A373A6">
            <w:pPr>
              <w:spacing w:before="60" w:after="60" w:line="240" w:lineRule="auto"/>
              <w:ind w:left="57" w:right="57"/>
              <w:rPr>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56455" w14:textId="1F9ADBA2" w:rsidR="00A373A6" w:rsidRPr="00A373A6" w:rsidRDefault="00B86D08" w:rsidP="00B86D08">
            <w:pPr>
              <w:pStyle w:val="TableRowCentered"/>
              <w:ind w:left="0"/>
              <w:jc w:val="left"/>
              <w:rPr>
                <w:sz w:val="22"/>
                <w:szCs w:val="22"/>
              </w:rPr>
            </w:pPr>
            <w:r>
              <w:rPr>
                <w:sz w:val="22"/>
              </w:rPr>
              <w:t>1,2,10</w:t>
            </w:r>
          </w:p>
        </w:tc>
      </w:tr>
      <w:bookmarkEnd w:id="14"/>
      <w:bookmarkEnd w:id="15"/>
      <w:bookmarkEnd w:id="16"/>
    </w:tbl>
    <w:p w14:paraId="4FA27315" w14:textId="40CD77A0" w:rsidR="00211F1C" w:rsidRDefault="00211F1C"/>
    <w:p w14:paraId="7F0651F1" w14:textId="77777777" w:rsidR="005D5D26" w:rsidRDefault="005D5D26">
      <w:pPr>
        <w:rPr>
          <w:b/>
          <w:sz w:val="28"/>
          <w:u w:val="single"/>
        </w:rPr>
      </w:pPr>
    </w:p>
    <w:p w14:paraId="117E2EC8" w14:textId="77777777" w:rsidR="005D5D26" w:rsidRDefault="005D5D26">
      <w:pPr>
        <w:rPr>
          <w:b/>
          <w:sz w:val="28"/>
          <w:u w:val="single"/>
        </w:rPr>
      </w:pPr>
    </w:p>
    <w:p w14:paraId="6FE007C2" w14:textId="00EA11B2" w:rsidR="002F1B0F" w:rsidRDefault="002F1B0F" w:rsidP="002F1B0F"/>
    <w:p w14:paraId="22700A94" w14:textId="36623358" w:rsidR="00614266" w:rsidRDefault="00614266" w:rsidP="00614266">
      <w:pPr>
        <w:ind w:left="360"/>
      </w:pPr>
    </w:p>
    <w:p w14:paraId="1A567D86" w14:textId="77777777" w:rsidR="00DA7BD7" w:rsidRDefault="00DA7BD7" w:rsidP="00B04134">
      <w:pPr>
        <w:pStyle w:val="ListParagraph"/>
        <w:numPr>
          <w:ilvl w:val="0"/>
          <w:numId w:val="0"/>
        </w:numPr>
        <w:ind w:left="720"/>
      </w:pPr>
    </w:p>
    <w:sectPr w:rsidR="00DA7BD7">
      <w:headerReference w:type="default" r:id="rId55"/>
      <w:footerReference w:type="default" r:id="rId5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DB361" w14:textId="77777777" w:rsidR="00AE7A27" w:rsidRDefault="00AE7A27">
      <w:pPr>
        <w:spacing w:after="0" w:line="240" w:lineRule="auto"/>
      </w:pPr>
      <w:r>
        <w:separator/>
      </w:r>
    </w:p>
  </w:endnote>
  <w:endnote w:type="continuationSeparator" w:id="0">
    <w:p w14:paraId="2D6885CE" w14:textId="77777777" w:rsidR="00AE7A27" w:rsidRDefault="00AE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809F6AC" w:rsidR="00B03C8E" w:rsidRDefault="00B03C8E">
    <w:pPr>
      <w:pStyle w:val="Footer"/>
      <w:ind w:firstLine="4513"/>
    </w:pPr>
    <w:r>
      <w:fldChar w:fldCharType="begin"/>
    </w:r>
    <w:r>
      <w:instrText xml:space="preserve"> PAGE </w:instrText>
    </w:r>
    <w:r>
      <w:fldChar w:fldCharType="separate"/>
    </w:r>
    <w:r w:rsidR="00585AF0">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5D80C" w14:textId="77777777" w:rsidR="00AE7A27" w:rsidRDefault="00AE7A27">
      <w:pPr>
        <w:spacing w:after="0" w:line="240" w:lineRule="auto"/>
      </w:pPr>
      <w:r>
        <w:separator/>
      </w:r>
    </w:p>
  </w:footnote>
  <w:footnote w:type="continuationSeparator" w:id="0">
    <w:p w14:paraId="227A9FC0" w14:textId="77777777" w:rsidR="00AE7A27" w:rsidRDefault="00AE7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B03C8E" w:rsidRDefault="00B03C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5E042CA"/>
    <w:multiLevelType w:val="hybridMultilevel"/>
    <w:tmpl w:val="4036BB4C"/>
    <w:lvl w:ilvl="0" w:tplc="3E3E28CA">
      <w:start w:val="96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2832868"/>
    <w:multiLevelType w:val="hybridMultilevel"/>
    <w:tmpl w:val="BE925C34"/>
    <w:lvl w:ilvl="0" w:tplc="7F56A88E">
      <w:start w:val="121"/>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54E362D7"/>
    <w:multiLevelType w:val="hybridMultilevel"/>
    <w:tmpl w:val="FC5AD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D26892"/>
    <w:multiLevelType w:val="hybridMultilevel"/>
    <w:tmpl w:val="E45E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22E5606"/>
    <w:multiLevelType w:val="hybridMultilevel"/>
    <w:tmpl w:val="69B23060"/>
    <w:lvl w:ilvl="0" w:tplc="FA1CBA16">
      <w:start w:val="121"/>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5"/>
  </w:num>
  <w:num w:numId="4">
    <w:abstractNumId w:val="6"/>
  </w:num>
  <w:num w:numId="5">
    <w:abstractNumId w:val="0"/>
  </w:num>
  <w:num w:numId="6">
    <w:abstractNumId w:val="7"/>
  </w:num>
  <w:num w:numId="7">
    <w:abstractNumId w:val="13"/>
  </w:num>
  <w:num w:numId="8">
    <w:abstractNumId w:val="17"/>
  </w:num>
  <w:num w:numId="9">
    <w:abstractNumId w:val="15"/>
  </w:num>
  <w:num w:numId="10">
    <w:abstractNumId w:val="14"/>
  </w:num>
  <w:num w:numId="11">
    <w:abstractNumId w:val="2"/>
  </w:num>
  <w:num w:numId="12">
    <w:abstractNumId w:val="16"/>
  </w:num>
  <w:num w:numId="13">
    <w:abstractNumId w:val="11"/>
  </w:num>
  <w:num w:numId="14">
    <w:abstractNumId w:val="4"/>
  </w:num>
  <w:num w:numId="15">
    <w:abstractNumId w:val="9"/>
  </w:num>
  <w:num w:numId="16">
    <w:abstractNumId w:val="10"/>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7E02"/>
    <w:rsid w:val="0006331E"/>
    <w:rsid w:val="00066B73"/>
    <w:rsid w:val="0007785F"/>
    <w:rsid w:val="0008007D"/>
    <w:rsid w:val="000943C0"/>
    <w:rsid w:val="000D28AF"/>
    <w:rsid w:val="000D32C7"/>
    <w:rsid w:val="000D5682"/>
    <w:rsid w:val="000E3C25"/>
    <w:rsid w:val="000E7F5E"/>
    <w:rsid w:val="001013E3"/>
    <w:rsid w:val="00101A07"/>
    <w:rsid w:val="00120AB1"/>
    <w:rsid w:val="0015133F"/>
    <w:rsid w:val="00151D03"/>
    <w:rsid w:val="00177687"/>
    <w:rsid w:val="001842DE"/>
    <w:rsid w:val="00184CA8"/>
    <w:rsid w:val="0018506C"/>
    <w:rsid w:val="00196800"/>
    <w:rsid w:val="001C4152"/>
    <w:rsid w:val="00211F1C"/>
    <w:rsid w:val="00230F4A"/>
    <w:rsid w:val="00236EA5"/>
    <w:rsid w:val="0025081F"/>
    <w:rsid w:val="00254AE9"/>
    <w:rsid w:val="002669C5"/>
    <w:rsid w:val="00267FCB"/>
    <w:rsid w:val="002A5923"/>
    <w:rsid w:val="002B72A9"/>
    <w:rsid w:val="002C1B12"/>
    <w:rsid w:val="002C2823"/>
    <w:rsid w:val="002C4478"/>
    <w:rsid w:val="002D06E0"/>
    <w:rsid w:val="002D4665"/>
    <w:rsid w:val="002E4590"/>
    <w:rsid w:val="002F1B0F"/>
    <w:rsid w:val="003042FC"/>
    <w:rsid w:val="00334C05"/>
    <w:rsid w:val="00336274"/>
    <w:rsid w:val="00337074"/>
    <w:rsid w:val="00342273"/>
    <w:rsid w:val="00352176"/>
    <w:rsid w:val="00355C8F"/>
    <w:rsid w:val="00360319"/>
    <w:rsid w:val="00362D23"/>
    <w:rsid w:val="0037424F"/>
    <w:rsid w:val="003A1E3D"/>
    <w:rsid w:val="003D2755"/>
    <w:rsid w:val="003F2F90"/>
    <w:rsid w:val="004044AA"/>
    <w:rsid w:val="004124E9"/>
    <w:rsid w:val="004408D2"/>
    <w:rsid w:val="00460616"/>
    <w:rsid w:val="004674CA"/>
    <w:rsid w:val="004C13B9"/>
    <w:rsid w:val="00510AB6"/>
    <w:rsid w:val="005230D6"/>
    <w:rsid w:val="00523E3E"/>
    <w:rsid w:val="00541AFF"/>
    <w:rsid w:val="005603E1"/>
    <w:rsid w:val="00561459"/>
    <w:rsid w:val="0056478E"/>
    <w:rsid w:val="0056709D"/>
    <w:rsid w:val="00570255"/>
    <w:rsid w:val="00585AF0"/>
    <w:rsid w:val="005A10EC"/>
    <w:rsid w:val="005A193E"/>
    <w:rsid w:val="005C0C00"/>
    <w:rsid w:val="005C6AA5"/>
    <w:rsid w:val="005D2728"/>
    <w:rsid w:val="005D5D26"/>
    <w:rsid w:val="005D7A64"/>
    <w:rsid w:val="005D7C2E"/>
    <w:rsid w:val="005F0037"/>
    <w:rsid w:val="005F6E57"/>
    <w:rsid w:val="00603FFC"/>
    <w:rsid w:val="00612C50"/>
    <w:rsid w:val="00614266"/>
    <w:rsid w:val="0061639B"/>
    <w:rsid w:val="00632DC1"/>
    <w:rsid w:val="00656289"/>
    <w:rsid w:val="0066732E"/>
    <w:rsid w:val="00667C88"/>
    <w:rsid w:val="00670AB2"/>
    <w:rsid w:val="00682803"/>
    <w:rsid w:val="00684D98"/>
    <w:rsid w:val="006D0E5A"/>
    <w:rsid w:val="006D1FAB"/>
    <w:rsid w:val="006E05FA"/>
    <w:rsid w:val="006E658A"/>
    <w:rsid w:val="006E7FB1"/>
    <w:rsid w:val="007254FA"/>
    <w:rsid w:val="00737D5C"/>
    <w:rsid w:val="00741B9E"/>
    <w:rsid w:val="0074325B"/>
    <w:rsid w:val="00780C50"/>
    <w:rsid w:val="007C2F04"/>
    <w:rsid w:val="007D17A7"/>
    <w:rsid w:val="007F1128"/>
    <w:rsid w:val="00811248"/>
    <w:rsid w:val="00812E24"/>
    <w:rsid w:val="008165B6"/>
    <w:rsid w:val="008246B5"/>
    <w:rsid w:val="00826F9F"/>
    <w:rsid w:val="008554EB"/>
    <w:rsid w:val="00863677"/>
    <w:rsid w:val="00866811"/>
    <w:rsid w:val="008814BC"/>
    <w:rsid w:val="00884D81"/>
    <w:rsid w:val="00890498"/>
    <w:rsid w:val="008B15FF"/>
    <w:rsid w:val="008C60C9"/>
    <w:rsid w:val="008D4545"/>
    <w:rsid w:val="008E3478"/>
    <w:rsid w:val="00900AE8"/>
    <w:rsid w:val="00916DEB"/>
    <w:rsid w:val="00917712"/>
    <w:rsid w:val="0092400B"/>
    <w:rsid w:val="00954CE1"/>
    <w:rsid w:val="009565F4"/>
    <w:rsid w:val="009D71E8"/>
    <w:rsid w:val="009E02FF"/>
    <w:rsid w:val="009E34EC"/>
    <w:rsid w:val="00A11A2C"/>
    <w:rsid w:val="00A120D6"/>
    <w:rsid w:val="00A175FF"/>
    <w:rsid w:val="00A373A6"/>
    <w:rsid w:val="00A422CB"/>
    <w:rsid w:val="00A609F0"/>
    <w:rsid w:val="00A718C3"/>
    <w:rsid w:val="00A726E9"/>
    <w:rsid w:val="00A84A42"/>
    <w:rsid w:val="00A85D39"/>
    <w:rsid w:val="00A87823"/>
    <w:rsid w:val="00A93977"/>
    <w:rsid w:val="00AA1413"/>
    <w:rsid w:val="00AA4201"/>
    <w:rsid w:val="00AB259F"/>
    <w:rsid w:val="00AC27A3"/>
    <w:rsid w:val="00AC502A"/>
    <w:rsid w:val="00AC6DD6"/>
    <w:rsid w:val="00AD4FA8"/>
    <w:rsid w:val="00AD5E0C"/>
    <w:rsid w:val="00AE7A27"/>
    <w:rsid w:val="00B03C8E"/>
    <w:rsid w:val="00B04134"/>
    <w:rsid w:val="00B154D4"/>
    <w:rsid w:val="00B56447"/>
    <w:rsid w:val="00B80F9F"/>
    <w:rsid w:val="00B86D08"/>
    <w:rsid w:val="00B920F2"/>
    <w:rsid w:val="00B942D4"/>
    <w:rsid w:val="00BC0DB3"/>
    <w:rsid w:val="00BD27CA"/>
    <w:rsid w:val="00BF6A59"/>
    <w:rsid w:val="00C00711"/>
    <w:rsid w:val="00C46DE6"/>
    <w:rsid w:val="00C51E6C"/>
    <w:rsid w:val="00C53EDC"/>
    <w:rsid w:val="00C62CE7"/>
    <w:rsid w:val="00C6316A"/>
    <w:rsid w:val="00CA3781"/>
    <w:rsid w:val="00CD6876"/>
    <w:rsid w:val="00D1360A"/>
    <w:rsid w:val="00D238FB"/>
    <w:rsid w:val="00D33FE5"/>
    <w:rsid w:val="00D35FF6"/>
    <w:rsid w:val="00D52FAC"/>
    <w:rsid w:val="00D53812"/>
    <w:rsid w:val="00DA7BD7"/>
    <w:rsid w:val="00DB6E7C"/>
    <w:rsid w:val="00DC256B"/>
    <w:rsid w:val="00DC4665"/>
    <w:rsid w:val="00E11A04"/>
    <w:rsid w:val="00E16585"/>
    <w:rsid w:val="00E66558"/>
    <w:rsid w:val="00E71436"/>
    <w:rsid w:val="00E75C3E"/>
    <w:rsid w:val="00EA395D"/>
    <w:rsid w:val="00EC722E"/>
    <w:rsid w:val="00F11A6C"/>
    <w:rsid w:val="00F15A06"/>
    <w:rsid w:val="00F43FFA"/>
    <w:rsid w:val="00F53195"/>
    <w:rsid w:val="00F74A45"/>
    <w:rsid w:val="00F86CFB"/>
    <w:rsid w:val="00F9395C"/>
    <w:rsid w:val="00F97D69"/>
    <w:rsid w:val="00FE015E"/>
    <w:rsid w:val="00FF6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F9F"/>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37424F"/>
    <w:rPr>
      <w:color w:val="808080"/>
    </w:rPr>
  </w:style>
  <w:style w:type="character" w:customStyle="1" w:styleId="normaltextrun">
    <w:name w:val="normaltextrun"/>
    <w:basedOn w:val="DefaultParagraphFont"/>
    <w:rsid w:val="0008007D"/>
  </w:style>
  <w:style w:type="table" w:styleId="TableGrid">
    <w:name w:val="Table Grid"/>
    <w:basedOn w:val="TableNormal"/>
    <w:uiPriority w:val="39"/>
    <w:rsid w:val="0026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97">
    <w:name w:val="style97"/>
    <w:basedOn w:val="DefaultParagraphFont"/>
    <w:rsid w:val="00CD6876"/>
  </w:style>
  <w:style w:type="character" w:customStyle="1" w:styleId="style98">
    <w:name w:val="style98"/>
    <w:basedOn w:val="DefaultParagraphFont"/>
    <w:rsid w:val="00CD6876"/>
  </w:style>
  <w:style w:type="character" w:customStyle="1" w:styleId="style99">
    <w:name w:val="style99"/>
    <w:basedOn w:val="DefaultParagraphFont"/>
    <w:rsid w:val="00CD6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67700">
      <w:bodyDiv w:val="1"/>
      <w:marLeft w:val="0"/>
      <w:marRight w:val="0"/>
      <w:marTop w:val="0"/>
      <w:marBottom w:val="0"/>
      <w:divBdr>
        <w:top w:val="none" w:sz="0" w:space="0" w:color="auto"/>
        <w:left w:val="none" w:sz="0" w:space="0" w:color="auto"/>
        <w:bottom w:val="none" w:sz="0" w:space="0" w:color="auto"/>
        <w:right w:val="none" w:sz="0" w:space="0" w:color="auto"/>
      </w:divBdr>
    </w:div>
    <w:div w:id="245657302">
      <w:bodyDiv w:val="1"/>
      <w:marLeft w:val="0"/>
      <w:marRight w:val="0"/>
      <w:marTop w:val="0"/>
      <w:marBottom w:val="0"/>
      <w:divBdr>
        <w:top w:val="none" w:sz="0" w:space="0" w:color="auto"/>
        <w:left w:val="none" w:sz="0" w:space="0" w:color="auto"/>
        <w:bottom w:val="none" w:sz="0" w:space="0" w:color="auto"/>
        <w:right w:val="none" w:sz="0" w:space="0" w:color="auto"/>
      </w:divBdr>
    </w:div>
    <w:div w:id="284626017">
      <w:bodyDiv w:val="1"/>
      <w:marLeft w:val="0"/>
      <w:marRight w:val="0"/>
      <w:marTop w:val="0"/>
      <w:marBottom w:val="0"/>
      <w:divBdr>
        <w:top w:val="none" w:sz="0" w:space="0" w:color="auto"/>
        <w:left w:val="none" w:sz="0" w:space="0" w:color="auto"/>
        <w:bottom w:val="none" w:sz="0" w:space="0" w:color="auto"/>
        <w:right w:val="none" w:sz="0" w:space="0" w:color="auto"/>
      </w:divBdr>
    </w:div>
    <w:div w:id="326516299">
      <w:bodyDiv w:val="1"/>
      <w:marLeft w:val="0"/>
      <w:marRight w:val="0"/>
      <w:marTop w:val="0"/>
      <w:marBottom w:val="0"/>
      <w:divBdr>
        <w:top w:val="none" w:sz="0" w:space="0" w:color="auto"/>
        <w:left w:val="none" w:sz="0" w:space="0" w:color="auto"/>
        <w:bottom w:val="none" w:sz="0" w:space="0" w:color="auto"/>
        <w:right w:val="none" w:sz="0" w:space="0" w:color="auto"/>
      </w:divBdr>
    </w:div>
    <w:div w:id="409156212">
      <w:bodyDiv w:val="1"/>
      <w:marLeft w:val="0"/>
      <w:marRight w:val="0"/>
      <w:marTop w:val="0"/>
      <w:marBottom w:val="0"/>
      <w:divBdr>
        <w:top w:val="none" w:sz="0" w:space="0" w:color="auto"/>
        <w:left w:val="none" w:sz="0" w:space="0" w:color="auto"/>
        <w:bottom w:val="none" w:sz="0" w:space="0" w:color="auto"/>
        <w:right w:val="none" w:sz="0" w:space="0" w:color="auto"/>
      </w:divBdr>
    </w:div>
    <w:div w:id="692533605">
      <w:bodyDiv w:val="1"/>
      <w:marLeft w:val="0"/>
      <w:marRight w:val="0"/>
      <w:marTop w:val="0"/>
      <w:marBottom w:val="0"/>
      <w:divBdr>
        <w:top w:val="none" w:sz="0" w:space="0" w:color="auto"/>
        <w:left w:val="none" w:sz="0" w:space="0" w:color="auto"/>
        <w:bottom w:val="none" w:sz="0" w:space="0" w:color="auto"/>
        <w:right w:val="none" w:sz="0" w:space="0" w:color="auto"/>
      </w:divBdr>
      <w:divsChild>
        <w:div w:id="793057804">
          <w:marLeft w:val="0"/>
          <w:marRight w:val="0"/>
          <w:marTop w:val="0"/>
          <w:marBottom w:val="0"/>
          <w:divBdr>
            <w:top w:val="none" w:sz="0" w:space="0" w:color="auto"/>
            <w:left w:val="none" w:sz="0" w:space="0" w:color="auto"/>
            <w:bottom w:val="none" w:sz="0" w:space="0" w:color="auto"/>
            <w:right w:val="none" w:sz="0" w:space="0" w:color="auto"/>
          </w:divBdr>
          <w:divsChild>
            <w:div w:id="1178422932">
              <w:marLeft w:val="0"/>
              <w:marRight w:val="0"/>
              <w:marTop w:val="180"/>
              <w:marBottom w:val="180"/>
              <w:divBdr>
                <w:top w:val="none" w:sz="0" w:space="0" w:color="auto"/>
                <w:left w:val="none" w:sz="0" w:space="0" w:color="auto"/>
                <w:bottom w:val="none" w:sz="0" w:space="0" w:color="auto"/>
                <w:right w:val="none" w:sz="0" w:space="0" w:color="auto"/>
              </w:divBdr>
            </w:div>
          </w:divsChild>
        </w:div>
        <w:div w:id="154609534">
          <w:marLeft w:val="0"/>
          <w:marRight w:val="0"/>
          <w:marTop w:val="0"/>
          <w:marBottom w:val="0"/>
          <w:divBdr>
            <w:top w:val="none" w:sz="0" w:space="0" w:color="auto"/>
            <w:left w:val="none" w:sz="0" w:space="0" w:color="auto"/>
            <w:bottom w:val="none" w:sz="0" w:space="0" w:color="auto"/>
            <w:right w:val="none" w:sz="0" w:space="0" w:color="auto"/>
          </w:divBdr>
          <w:divsChild>
            <w:div w:id="999236260">
              <w:marLeft w:val="0"/>
              <w:marRight w:val="0"/>
              <w:marTop w:val="0"/>
              <w:marBottom w:val="0"/>
              <w:divBdr>
                <w:top w:val="none" w:sz="0" w:space="0" w:color="auto"/>
                <w:left w:val="none" w:sz="0" w:space="0" w:color="auto"/>
                <w:bottom w:val="none" w:sz="0" w:space="0" w:color="auto"/>
                <w:right w:val="none" w:sz="0" w:space="0" w:color="auto"/>
              </w:divBdr>
              <w:divsChild>
                <w:div w:id="646979377">
                  <w:marLeft w:val="0"/>
                  <w:marRight w:val="0"/>
                  <w:marTop w:val="0"/>
                  <w:marBottom w:val="0"/>
                  <w:divBdr>
                    <w:top w:val="none" w:sz="0" w:space="0" w:color="auto"/>
                    <w:left w:val="none" w:sz="0" w:space="0" w:color="auto"/>
                    <w:bottom w:val="none" w:sz="0" w:space="0" w:color="auto"/>
                    <w:right w:val="none" w:sz="0" w:space="0" w:color="auto"/>
                  </w:divBdr>
                  <w:divsChild>
                    <w:div w:id="127015865">
                      <w:marLeft w:val="0"/>
                      <w:marRight w:val="0"/>
                      <w:marTop w:val="0"/>
                      <w:marBottom w:val="0"/>
                      <w:divBdr>
                        <w:top w:val="none" w:sz="0" w:space="0" w:color="auto"/>
                        <w:left w:val="none" w:sz="0" w:space="0" w:color="auto"/>
                        <w:bottom w:val="none" w:sz="0" w:space="0" w:color="auto"/>
                        <w:right w:val="none" w:sz="0" w:space="0" w:color="auto"/>
                      </w:divBdr>
                      <w:divsChild>
                        <w:div w:id="1781685832">
                          <w:marLeft w:val="0"/>
                          <w:marRight w:val="0"/>
                          <w:marTop w:val="0"/>
                          <w:marBottom w:val="0"/>
                          <w:divBdr>
                            <w:top w:val="none" w:sz="0" w:space="0" w:color="auto"/>
                            <w:left w:val="none" w:sz="0" w:space="0" w:color="auto"/>
                            <w:bottom w:val="none" w:sz="0" w:space="0" w:color="auto"/>
                            <w:right w:val="none" w:sz="0" w:space="0" w:color="auto"/>
                          </w:divBdr>
                          <w:divsChild>
                            <w:div w:id="15186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27071">
      <w:bodyDiv w:val="1"/>
      <w:marLeft w:val="0"/>
      <w:marRight w:val="0"/>
      <w:marTop w:val="0"/>
      <w:marBottom w:val="0"/>
      <w:divBdr>
        <w:top w:val="none" w:sz="0" w:space="0" w:color="auto"/>
        <w:left w:val="none" w:sz="0" w:space="0" w:color="auto"/>
        <w:bottom w:val="none" w:sz="0" w:space="0" w:color="auto"/>
        <w:right w:val="none" w:sz="0" w:space="0" w:color="auto"/>
      </w:divBdr>
    </w:div>
    <w:div w:id="881206662">
      <w:bodyDiv w:val="1"/>
      <w:marLeft w:val="0"/>
      <w:marRight w:val="0"/>
      <w:marTop w:val="0"/>
      <w:marBottom w:val="0"/>
      <w:divBdr>
        <w:top w:val="none" w:sz="0" w:space="0" w:color="auto"/>
        <w:left w:val="none" w:sz="0" w:space="0" w:color="auto"/>
        <w:bottom w:val="none" w:sz="0" w:space="0" w:color="auto"/>
        <w:right w:val="none" w:sz="0" w:space="0" w:color="auto"/>
      </w:divBdr>
    </w:div>
    <w:div w:id="952201728">
      <w:bodyDiv w:val="1"/>
      <w:marLeft w:val="0"/>
      <w:marRight w:val="0"/>
      <w:marTop w:val="0"/>
      <w:marBottom w:val="0"/>
      <w:divBdr>
        <w:top w:val="none" w:sz="0" w:space="0" w:color="auto"/>
        <w:left w:val="none" w:sz="0" w:space="0" w:color="auto"/>
        <w:bottom w:val="none" w:sz="0" w:space="0" w:color="auto"/>
        <w:right w:val="none" w:sz="0" w:space="0" w:color="auto"/>
      </w:divBdr>
    </w:div>
    <w:div w:id="1120417914">
      <w:bodyDiv w:val="1"/>
      <w:marLeft w:val="0"/>
      <w:marRight w:val="0"/>
      <w:marTop w:val="0"/>
      <w:marBottom w:val="0"/>
      <w:divBdr>
        <w:top w:val="none" w:sz="0" w:space="0" w:color="auto"/>
        <w:left w:val="none" w:sz="0" w:space="0" w:color="auto"/>
        <w:bottom w:val="none" w:sz="0" w:space="0" w:color="auto"/>
        <w:right w:val="none" w:sz="0" w:space="0" w:color="auto"/>
      </w:divBdr>
      <w:divsChild>
        <w:div w:id="12535044">
          <w:marLeft w:val="0"/>
          <w:marRight w:val="0"/>
          <w:marTop w:val="0"/>
          <w:marBottom w:val="0"/>
          <w:divBdr>
            <w:top w:val="none" w:sz="0" w:space="0" w:color="auto"/>
            <w:left w:val="none" w:sz="0" w:space="0" w:color="auto"/>
            <w:bottom w:val="none" w:sz="0" w:space="0" w:color="auto"/>
            <w:right w:val="none" w:sz="0" w:space="0" w:color="auto"/>
          </w:divBdr>
        </w:div>
      </w:divsChild>
    </w:div>
    <w:div w:id="1121221969">
      <w:bodyDiv w:val="1"/>
      <w:marLeft w:val="0"/>
      <w:marRight w:val="0"/>
      <w:marTop w:val="0"/>
      <w:marBottom w:val="0"/>
      <w:divBdr>
        <w:top w:val="none" w:sz="0" w:space="0" w:color="auto"/>
        <w:left w:val="none" w:sz="0" w:space="0" w:color="auto"/>
        <w:bottom w:val="none" w:sz="0" w:space="0" w:color="auto"/>
        <w:right w:val="none" w:sz="0" w:space="0" w:color="auto"/>
      </w:divBdr>
      <w:divsChild>
        <w:div w:id="2030790084">
          <w:marLeft w:val="0"/>
          <w:marRight w:val="0"/>
          <w:marTop w:val="0"/>
          <w:marBottom w:val="0"/>
          <w:divBdr>
            <w:top w:val="none" w:sz="0" w:space="0" w:color="auto"/>
            <w:left w:val="none" w:sz="0" w:space="0" w:color="auto"/>
            <w:bottom w:val="none" w:sz="0" w:space="0" w:color="auto"/>
            <w:right w:val="none" w:sz="0" w:space="0" w:color="auto"/>
          </w:divBdr>
        </w:div>
      </w:divsChild>
    </w:div>
    <w:div w:id="1356233165">
      <w:bodyDiv w:val="1"/>
      <w:marLeft w:val="0"/>
      <w:marRight w:val="0"/>
      <w:marTop w:val="0"/>
      <w:marBottom w:val="0"/>
      <w:divBdr>
        <w:top w:val="none" w:sz="0" w:space="0" w:color="auto"/>
        <w:left w:val="none" w:sz="0" w:space="0" w:color="auto"/>
        <w:bottom w:val="none" w:sz="0" w:space="0" w:color="auto"/>
        <w:right w:val="none" w:sz="0" w:space="0" w:color="auto"/>
      </w:divBdr>
    </w:div>
    <w:div w:id="1404332942">
      <w:bodyDiv w:val="1"/>
      <w:marLeft w:val="0"/>
      <w:marRight w:val="0"/>
      <w:marTop w:val="0"/>
      <w:marBottom w:val="0"/>
      <w:divBdr>
        <w:top w:val="none" w:sz="0" w:space="0" w:color="auto"/>
        <w:left w:val="none" w:sz="0" w:space="0" w:color="auto"/>
        <w:bottom w:val="none" w:sz="0" w:space="0" w:color="auto"/>
        <w:right w:val="none" w:sz="0" w:space="0" w:color="auto"/>
      </w:divBdr>
    </w:div>
    <w:div w:id="1429690193">
      <w:bodyDiv w:val="1"/>
      <w:marLeft w:val="0"/>
      <w:marRight w:val="0"/>
      <w:marTop w:val="0"/>
      <w:marBottom w:val="0"/>
      <w:divBdr>
        <w:top w:val="none" w:sz="0" w:space="0" w:color="auto"/>
        <w:left w:val="none" w:sz="0" w:space="0" w:color="auto"/>
        <w:bottom w:val="none" w:sz="0" w:space="0" w:color="auto"/>
        <w:right w:val="none" w:sz="0" w:space="0" w:color="auto"/>
      </w:divBdr>
    </w:div>
    <w:div w:id="1520973843">
      <w:bodyDiv w:val="1"/>
      <w:marLeft w:val="0"/>
      <w:marRight w:val="0"/>
      <w:marTop w:val="0"/>
      <w:marBottom w:val="0"/>
      <w:divBdr>
        <w:top w:val="none" w:sz="0" w:space="0" w:color="auto"/>
        <w:left w:val="none" w:sz="0" w:space="0" w:color="auto"/>
        <w:bottom w:val="none" w:sz="0" w:space="0" w:color="auto"/>
        <w:right w:val="none" w:sz="0" w:space="0" w:color="auto"/>
      </w:divBdr>
      <w:divsChild>
        <w:div w:id="199437671">
          <w:marLeft w:val="0"/>
          <w:marRight w:val="0"/>
          <w:marTop w:val="0"/>
          <w:marBottom w:val="0"/>
          <w:divBdr>
            <w:top w:val="none" w:sz="0" w:space="0" w:color="auto"/>
            <w:left w:val="none" w:sz="0" w:space="0" w:color="auto"/>
            <w:bottom w:val="none" w:sz="0" w:space="0" w:color="auto"/>
            <w:right w:val="none" w:sz="0" w:space="0" w:color="auto"/>
          </w:divBdr>
        </w:div>
      </w:divsChild>
    </w:div>
    <w:div w:id="1569151315">
      <w:bodyDiv w:val="1"/>
      <w:marLeft w:val="0"/>
      <w:marRight w:val="0"/>
      <w:marTop w:val="0"/>
      <w:marBottom w:val="0"/>
      <w:divBdr>
        <w:top w:val="none" w:sz="0" w:space="0" w:color="auto"/>
        <w:left w:val="none" w:sz="0" w:space="0" w:color="auto"/>
        <w:bottom w:val="none" w:sz="0" w:space="0" w:color="auto"/>
        <w:right w:val="none" w:sz="0" w:space="0" w:color="auto"/>
      </w:divBdr>
    </w:div>
    <w:div w:id="1667635199">
      <w:bodyDiv w:val="1"/>
      <w:marLeft w:val="0"/>
      <w:marRight w:val="0"/>
      <w:marTop w:val="0"/>
      <w:marBottom w:val="0"/>
      <w:divBdr>
        <w:top w:val="none" w:sz="0" w:space="0" w:color="auto"/>
        <w:left w:val="none" w:sz="0" w:space="0" w:color="auto"/>
        <w:bottom w:val="none" w:sz="0" w:space="0" w:color="auto"/>
        <w:right w:val="none" w:sz="0" w:space="0" w:color="auto"/>
      </w:divBdr>
    </w:div>
    <w:div w:id="1676416655">
      <w:bodyDiv w:val="1"/>
      <w:marLeft w:val="0"/>
      <w:marRight w:val="0"/>
      <w:marTop w:val="0"/>
      <w:marBottom w:val="0"/>
      <w:divBdr>
        <w:top w:val="none" w:sz="0" w:space="0" w:color="auto"/>
        <w:left w:val="none" w:sz="0" w:space="0" w:color="auto"/>
        <w:bottom w:val="none" w:sz="0" w:space="0" w:color="auto"/>
        <w:right w:val="none" w:sz="0" w:space="0" w:color="auto"/>
      </w:divBdr>
      <w:divsChild>
        <w:div w:id="1380976636">
          <w:marLeft w:val="0"/>
          <w:marRight w:val="0"/>
          <w:marTop w:val="0"/>
          <w:marBottom w:val="0"/>
          <w:divBdr>
            <w:top w:val="none" w:sz="0" w:space="0" w:color="auto"/>
            <w:left w:val="none" w:sz="0" w:space="0" w:color="auto"/>
            <w:bottom w:val="none" w:sz="0" w:space="0" w:color="auto"/>
            <w:right w:val="none" w:sz="0" w:space="0" w:color="auto"/>
          </w:divBdr>
        </w:div>
        <w:div w:id="1652784698">
          <w:marLeft w:val="0"/>
          <w:marRight w:val="0"/>
          <w:marTop w:val="0"/>
          <w:marBottom w:val="0"/>
          <w:divBdr>
            <w:top w:val="none" w:sz="0" w:space="0" w:color="auto"/>
            <w:left w:val="none" w:sz="0" w:space="0" w:color="auto"/>
            <w:bottom w:val="none" w:sz="0" w:space="0" w:color="auto"/>
            <w:right w:val="none" w:sz="0" w:space="0" w:color="auto"/>
          </w:divBdr>
        </w:div>
        <w:div w:id="649793177">
          <w:marLeft w:val="0"/>
          <w:marRight w:val="0"/>
          <w:marTop w:val="0"/>
          <w:marBottom w:val="0"/>
          <w:divBdr>
            <w:top w:val="none" w:sz="0" w:space="0" w:color="auto"/>
            <w:left w:val="none" w:sz="0" w:space="0" w:color="auto"/>
            <w:bottom w:val="none" w:sz="0" w:space="0" w:color="auto"/>
            <w:right w:val="none" w:sz="0" w:space="0" w:color="auto"/>
          </w:divBdr>
        </w:div>
        <w:div w:id="88932474">
          <w:marLeft w:val="0"/>
          <w:marRight w:val="0"/>
          <w:marTop w:val="0"/>
          <w:marBottom w:val="0"/>
          <w:divBdr>
            <w:top w:val="none" w:sz="0" w:space="0" w:color="auto"/>
            <w:left w:val="none" w:sz="0" w:space="0" w:color="auto"/>
            <w:bottom w:val="none" w:sz="0" w:space="0" w:color="auto"/>
            <w:right w:val="none" w:sz="0" w:space="0" w:color="auto"/>
          </w:divBdr>
        </w:div>
        <w:div w:id="1568800868">
          <w:marLeft w:val="0"/>
          <w:marRight w:val="0"/>
          <w:marTop w:val="0"/>
          <w:marBottom w:val="0"/>
          <w:divBdr>
            <w:top w:val="none" w:sz="0" w:space="0" w:color="auto"/>
            <w:left w:val="none" w:sz="0" w:space="0" w:color="auto"/>
            <w:bottom w:val="none" w:sz="0" w:space="0" w:color="auto"/>
            <w:right w:val="none" w:sz="0" w:space="0" w:color="auto"/>
          </w:divBdr>
        </w:div>
        <w:div w:id="2035838934">
          <w:marLeft w:val="0"/>
          <w:marRight w:val="0"/>
          <w:marTop w:val="0"/>
          <w:marBottom w:val="0"/>
          <w:divBdr>
            <w:top w:val="none" w:sz="0" w:space="0" w:color="auto"/>
            <w:left w:val="none" w:sz="0" w:space="0" w:color="auto"/>
            <w:bottom w:val="none" w:sz="0" w:space="0" w:color="auto"/>
            <w:right w:val="none" w:sz="0" w:space="0" w:color="auto"/>
          </w:divBdr>
        </w:div>
        <w:div w:id="408112643">
          <w:marLeft w:val="0"/>
          <w:marRight w:val="0"/>
          <w:marTop w:val="0"/>
          <w:marBottom w:val="0"/>
          <w:divBdr>
            <w:top w:val="none" w:sz="0" w:space="0" w:color="auto"/>
            <w:left w:val="none" w:sz="0" w:space="0" w:color="auto"/>
            <w:bottom w:val="none" w:sz="0" w:space="0" w:color="auto"/>
            <w:right w:val="none" w:sz="0" w:space="0" w:color="auto"/>
          </w:divBdr>
        </w:div>
        <w:div w:id="1439593708">
          <w:marLeft w:val="0"/>
          <w:marRight w:val="0"/>
          <w:marTop w:val="0"/>
          <w:marBottom w:val="0"/>
          <w:divBdr>
            <w:top w:val="none" w:sz="0" w:space="0" w:color="auto"/>
            <w:left w:val="none" w:sz="0" w:space="0" w:color="auto"/>
            <w:bottom w:val="none" w:sz="0" w:space="0" w:color="auto"/>
            <w:right w:val="none" w:sz="0" w:space="0" w:color="auto"/>
          </w:divBdr>
        </w:div>
        <w:div w:id="945843566">
          <w:marLeft w:val="0"/>
          <w:marRight w:val="0"/>
          <w:marTop w:val="0"/>
          <w:marBottom w:val="0"/>
          <w:divBdr>
            <w:top w:val="none" w:sz="0" w:space="0" w:color="auto"/>
            <w:left w:val="none" w:sz="0" w:space="0" w:color="auto"/>
            <w:bottom w:val="none" w:sz="0" w:space="0" w:color="auto"/>
            <w:right w:val="none" w:sz="0" w:space="0" w:color="auto"/>
          </w:divBdr>
        </w:div>
        <w:div w:id="1111822750">
          <w:marLeft w:val="0"/>
          <w:marRight w:val="0"/>
          <w:marTop w:val="0"/>
          <w:marBottom w:val="0"/>
          <w:divBdr>
            <w:top w:val="none" w:sz="0" w:space="0" w:color="auto"/>
            <w:left w:val="none" w:sz="0" w:space="0" w:color="auto"/>
            <w:bottom w:val="none" w:sz="0" w:space="0" w:color="auto"/>
            <w:right w:val="none" w:sz="0" w:space="0" w:color="auto"/>
          </w:divBdr>
        </w:div>
        <w:div w:id="1809011171">
          <w:marLeft w:val="0"/>
          <w:marRight w:val="0"/>
          <w:marTop w:val="0"/>
          <w:marBottom w:val="0"/>
          <w:divBdr>
            <w:top w:val="none" w:sz="0" w:space="0" w:color="auto"/>
            <w:left w:val="none" w:sz="0" w:space="0" w:color="auto"/>
            <w:bottom w:val="none" w:sz="0" w:space="0" w:color="auto"/>
            <w:right w:val="none" w:sz="0" w:space="0" w:color="auto"/>
          </w:divBdr>
        </w:div>
        <w:div w:id="543058216">
          <w:marLeft w:val="0"/>
          <w:marRight w:val="0"/>
          <w:marTop w:val="0"/>
          <w:marBottom w:val="0"/>
          <w:divBdr>
            <w:top w:val="none" w:sz="0" w:space="0" w:color="auto"/>
            <w:left w:val="none" w:sz="0" w:space="0" w:color="auto"/>
            <w:bottom w:val="none" w:sz="0" w:space="0" w:color="auto"/>
            <w:right w:val="none" w:sz="0" w:space="0" w:color="auto"/>
          </w:divBdr>
        </w:div>
        <w:div w:id="1228035846">
          <w:marLeft w:val="0"/>
          <w:marRight w:val="0"/>
          <w:marTop w:val="0"/>
          <w:marBottom w:val="0"/>
          <w:divBdr>
            <w:top w:val="none" w:sz="0" w:space="0" w:color="auto"/>
            <w:left w:val="none" w:sz="0" w:space="0" w:color="auto"/>
            <w:bottom w:val="none" w:sz="0" w:space="0" w:color="auto"/>
            <w:right w:val="none" w:sz="0" w:space="0" w:color="auto"/>
          </w:divBdr>
        </w:div>
        <w:div w:id="813183951">
          <w:marLeft w:val="0"/>
          <w:marRight w:val="0"/>
          <w:marTop w:val="0"/>
          <w:marBottom w:val="0"/>
          <w:divBdr>
            <w:top w:val="none" w:sz="0" w:space="0" w:color="auto"/>
            <w:left w:val="none" w:sz="0" w:space="0" w:color="auto"/>
            <w:bottom w:val="none" w:sz="0" w:space="0" w:color="auto"/>
            <w:right w:val="none" w:sz="0" w:space="0" w:color="auto"/>
          </w:divBdr>
        </w:div>
        <w:div w:id="625744522">
          <w:marLeft w:val="0"/>
          <w:marRight w:val="0"/>
          <w:marTop w:val="0"/>
          <w:marBottom w:val="0"/>
          <w:divBdr>
            <w:top w:val="none" w:sz="0" w:space="0" w:color="auto"/>
            <w:left w:val="none" w:sz="0" w:space="0" w:color="auto"/>
            <w:bottom w:val="none" w:sz="0" w:space="0" w:color="auto"/>
            <w:right w:val="none" w:sz="0" w:space="0" w:color="auto"/>
          </w:divBdr>
        </w:div>
        <w:div w:id="1109590225">
          <w:marLeft w:val="0"/>
          <w:marRight w:val="0"/>
          <w:marTop w:val="0"/>
          <w:marBottom w:val="0"/>
          <w:divBdr>
            <w:top w:val="none" w:sz="0" w:space="0" w:color="auto"/>
            <w:left w:val="none" w:sz="0" w:space="0" w:color="auto"/>
            <w:bottom w:val="none" w:sz="0" w:space="0" w:color="auto"/>
            <w:right w:val="none" w:sz="0" w:space="0" w:color="auto"/>
          </w:divBdr>
        </w:div>
        <w:div w:id="1547912354">
          <w:marLeft w:val="0"/>
          <w:marRight w:val="0"/>
          <w:marTop w:val="0"/>
          <w:marBottom w:val="0"/>
          <w:divBdr>
            <w:top w:val="none" w:sz="0" w:space="0" w:color="auto"/>
            <w:left w:val="none" w:sz="0" w:space="0" w:color="auto"/>
            <w:bottom w:val="none" w:sz="0" w:space="0" w:color="auto"/>
            <w:right w:val="none" w:sz="0" w:space="0" w:color="auto"/>
          </w:divBdr>
        </w:div>
        <w:div w:id="265356394">
          <w:marLeft w:val="0"/>
          <w:marRight w:val="0"/>
          <w:marTop w:val="0"/>
          <w:marBottom w:val="0"/>
          <w:divBdr>
            <w:top w:val="none" w:sz="0" w:space="0" w:color="auto"/>
            <w:left w:val="none" w:sz="0" w:space="0" w:color="auto"/>
            <w:bottom w:val="none" w:sz="0" w:space="0" w:color="auto"/>
            <w:right w:val="none" w:sz="0" w:space="0" w:color="auto"/>
          </w:divBdr>
        </w:div>
        <w:div w:id="1711605624">
          <w:marLeft w:val="0"/>
          <w:marRight w:val="0"/>
          <w:marTop w:val="0"/>
          <w:marBottom w:val="0"/>
          <w:divBdr>
            <w:top w:val="none" w:sz="0" w:space="0" w:color="auto"/>
            <w:left w:val="none" w:sz="0" w:space="0" w:color="auto"/>
            <w:bottom w:val="none" w:sz="0" w:space="0" w:color="auto"/>
            <w:right w:val="none" w:sz="0" w:space="0" w:color="auto"/>
          </w:divBdr>
        </w:div>
        <w:div w:id="50462839">
          <w:marLeft w:val="0"/>
          <w:marRight w:val="0"/>
          <w:marTop w:val="0"/>
          <w:marBottom w:val="0"/>
          <w:divBdr>
            <w:top w:val="none" w:sz="0" w:space="0" w:color="auto"/>
            <w:left w:val="none" w:sz="0" w:space="0" w:color="auto"/>
            <w:bottom w:val="none" w:sz="0" w:space="0" w:color="auto"/>
            <w:right w:val="none" w:sz="0" w:space="0" w:color="auto"/>
          </w:divBdr>
        </w:div>
        <w:div w:id="1654136019">
          <w:marLeft w:val="0"/>
          <w:marRight w:val="0"/>
          <w:marTop w:val="0"/>
          <w:marBottom w:val="0"/>
          <w:divBdr>
            <w:top w:val="none" w:sz="0" w:space="0" w:color="auto"/>
            <w:left w:val="none" w:sz="0" w:space="0" w:color="auto"/>
            <w:bottom w:val="none" w:sz="0" w:space="0" w:color="auto"/>
            <w:right w:val="none" w:sz="0" w:space="0" w:color="auto"/>
          </w:divBdr>
        </w:div>
      </w:divsChild>
    </w:div>
    <w:div w:id="1724912906">
      <w:bodyDiv w:val="1"/>
      <w:marLeft w:val="0"/>
      <w:marRight w:val="0"/>
      <w:marTop w:val="0"/>
      <w:marBottom w:val="0"/>
      <w:divBdr>
        <w:top w:val="none" w:sz="0" w:space="0" w:color="auto"/>
        <w:left w:val="none" w:sz="0" w:space="0" w:color="auto"/>
        <w:bottom w:val="none" w:sz="0" w:space="0" w:color="auto"/>
        <w:right w:val="none" w:sz="0" w:space="0" w:color="auto"/>
      </w:divBdr>
    </w:div>
    <w:div w:id="1835685803">
      <w:bodyDiv w:val="1"/>
      <w:marLeft w:val="0"/>
      <w:marRight w:val="0"/>
      <w:marTop w:val="0"/>
      <w:marBottom w:val="0"/>
      <w:divBdr>
        <w:top w:val="none" w:sz="0" w:space="0" w:color="auto"/>
        <w:left w:val="none" w:sz="0" w:space="0" w:color="auto"/>
        <w:bottom w:val="none" w:sz="0" w:space="0" w:color="auto"/>
        <w:right w:val="none" w:sz="0" w:space="0" w:color="auto"/>
      </w:divBdr>
      <w:divsChild>
        <w:div w:id="807478381">
          <w:marLeft w:val="0"/>
          <w:marRight w:val="0"/>
          <w:marTop w:val="0"/>
          <w:marBottom w:val="0"/>
          <w:divBdr>
            <w:top w:val="none" w:sz="0" w:space="0" w:color="auto"/>
            <w:left w:val="none" w:sz="0" w:space="0" w:color="auto"/>
            <w:bottom w:val="none" w:sz="0" w:space="0" w:color="auto"/>
            <w:right w:val="none" w:sz="0" w:space="0" w:color="auto"/>
          </w:divBdr>
        </w:div>
      </w:divsChild>
    </w:div>
    <w:div w:id="1999381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 TargetMode="External"/><Relationship Id="rId18" Type="http://schemas.openxmlformats.org/officeDocument/2006/relationships/hyperlink" Target="https://onlinedegrees.bradley.edu/blog/the-positive-impact-school-counselors-can-have-on-students/" TargetMode="External"/><Relationship Id="rId26" Type="http://schemas.openxmlformats.org/officeDocument/2006/relationships/hyperlink" Target="https://www.jubileecentre.ac.uk/1571/projects/character-education-research/character-education-in-uk-schools" TargetMode="External"/><Relationship Id="rId39" Type="http://schemas.openxmlformats.org/officeDocument/2006/relationships/hyperlink" Target="https://www.pixl.org.uk/leadership-strategies" TargetMode="External"/><Relationship Id="rId21" Type="http://schemas.openxmlformats.org/officeDocument/2006/relationships/hyperlink" Target="https://educationendowmentfoundation.org.uk/" TargetMode="External"/><Relationship Id="rId34" Type="http://schemas.openxmlformats.org/officeDocument/2006/relationships/hyperlink" Target="https://cfey.org/2021/11/what-next-for-enrichment/" TargetMode="External"/><Relationship Id="rId42" Type="http://schemas.openxmlformats.org/officeDocument/2006/relationships/hyperlink" Target="http://www.flashacademy.com" TargetMode="External"/><Relationship Id="rId47" Type="http://schemas.openxmlformats.org/officeDocument/2006/relationships/hyperlink" Target="https://www.eif.org.uk/report/adolescent-mental-health-a-systematic-review-on-the-effectiveness-of-school-based-interventions" TargetMode="External"/><Relationship Id="rId50" Type="http://schemas.openxmlformats.org/officeDocument/2006/relationships/hyperlink" Target="https://www.gov.uk/government/publications/school-attendance"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 TargetMode="External"/><Relationship Id="rId17" Type="http://schemas.openxmlformats.org/officeDocument/2006/relationships/hyperlink" Target="https://educationendowmentfoundation.org.uk/evidence-summaries/teaching-learning-toolkit/reading-comprehension-strategies/" TargetMode="External"/><Relationship Id="rId25" Type="http://schemas.openxmlformats.org/officeDocument/2006/relationships/hyperlink" Target="https://www.gov.uk/government/publications/cultural-education-in-england" TargetMode="External"/><Relationship Id="rId33" Type="http://schemas.openxmlformats.org/officeDocument/2006/relationships/hyperlink" Target="https://www.gov.uk/government/publications/extra-curricular-activities-soft-skills-and-social-mobility" TargetMode="External"/><Relationship Id="rId38" Type="http://schemas.openxmlformats.org/officeDocument/2006/relationships/hyperlink" Target="https://cfey.org/2021/11/what-next-for-enrichment/" TargetMode="External"/><Relationship Id="rId46" Type="http://schemas.openxmlformats.org/officeDocument/2006/relationships/hyperlink" Target="https://youthendowmentfund.org.uk/toolkit/cognitive-behavioural-therapy/" TargetMode="External"/><Relationship Id="rId2" Type="http://schemas.openxmlformats.org/officeDocument/2006/relationships/numbering" Target="numbering.xml"/><Relationship Id="rId16" Type="http://schemas.openxmlformats.org/officeDocument/2006/relationships/hyperlink" Target="https://educationendowmentfoundation.org.uk/evidence-summaries/teaching-learning-toolkit/reading-comprehension-strategies/" TargetMode="External"/><Relationship Id="rId20" Type="http://schemas.openxmlformats.org/officeDocument/2006/relationships/hyperlink" Target="https://www.healthcareers.nhs.uk/explore-roles/allied-health-professionals/roles-allied-health-professions/speech-and-language-therapist" TargetMode="External"/><Relationship Id="rId29" Type="http://schemas.openxmlformats.org/officeDocument/2006/relationships/hyperlink" Target="https://www.jubileecentre.ac.uk/1571/projects/character-education-research/character-education-in-uk-schools" TargetMode="External"/><Relationship Id="rId41" Type="http://schemas.openxmlformats.org/officeDocument/2006/relationships/hyperlink" Target="https://send.excellencegateway.org.uk/digital-technologies" TargetMode="External"/><Relationship Id="rId54" Type="http://schemas.openxmlformats.org/officeDocument/2006/relationships/hyperlink" Target="https://cfey.org/2021/11/what-next-for-enrich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 TargetMode="External"/><Relationship Id="rId24" Type="http://schemas.openxmlformats.org/officeDocument/2006/relationships/hyperlink" Target="https://www.gl-assessment.co.uk/assessments/trusts/evidencing-impact/" TargetMode="External"/><Relationship Id="rId32" Type="http://schemas.openxmlformats.org/officeDocument/2006/relationships/hyperlink" Target="https://www.dofe.org/do/benefits/" TargetMode="External"/><Relationship Id="rId37" Type="http://schemas.openxmlformats.org/officeDocument/2006/relationships/hyperlink" Target="https://www.gov.uk/government/publications/extra-curricular-activities-soft-skills-and-social-mobility" TargetMode="External"/><Relationship Id="rId40" Type="http://schemas.openxmlformats.org/officeDocument/2006/relationships/hyperlink" Target="https://educationendowmentfoundation.org.uk/evidence-summaries/teaching-learning-toolkit/reading-comprehension-strategies/" TargetMode="External"/><Relationship Id="rId45" Type="http://schemas.openxmlformats.org/officeDocument/2006/relationships/hyperlink" Target="https://www.victorallen.co.uk/mental-security-1" TargetMode="External"/><Relationship Id="rId53" Type="http://schemas.openxmlformats.org/officeDocument/2006/relationships/hyperlink" Target="https://www.gov.uk/government/publications/extra-curricular-activities-soft-skills-and-social-mobility"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feedback" TargetMode="External"/><Relationship Id="rId23" Type="http://schemas.openxmlformats.org/officeDocument/2006/relationships/hyperlink" Target="https://www.gov.uk/guidance/pastoral-care-in-the-curriculum" TargetMode="External"/><Relationship Id="rId28" Type="http://schemas.openxmlformats.org/officeDocument/2006/relationships/hyperlink" Target="https://www.ssatuk.co.uk/cpd/student-leadership/making-student-leadership-effective/" TargetMode="External"/><Relationship Id="rId36" Type="http://schemas.openxmlformats.org/officeDocument/2006/relationships/hyperlink" Target="https://www.mind-safe.com/Home" TargetMode="External"/><Relationship Id="rId49" Type="http://schemas.openxmlformats.org/officeDocument/2006/relationships/hyperlink" Target="http://www.educationandemployers.org" TargetMode="External"/><Relationship Id="rId57" Type="http://schemas.openxmlformats.org/officeDocument/2006/relationships/fontTable" Target="fontTable.xml"/><Relationship Id="rId10" Type="http://schemas.openxmlformats.org/officeDocument/2006/relationships/hyperlink" Target="https://educationendowmentfoundation.org.uk/education-evidence/teaching-learning-toolkit" TargetMode="External"/><Relationship Id="rId19" Type="http://schemas.openxmlformats.org/officeDocument/2006/relationships/hyperlink" Target="https://educationendowmentfoundation.org.uk/education-evidence/teaching-learning-toolkit/small-group-tuition" TargetMode="External"/><Relationship Id="rId31" Type="http://schemas.openxmlformats.org/officeDocument/2006/relationships/hyperlink" Target="https://combinedcadetforce.org.uk/get-involved/benefits-of-being-a-cadet/" TargetMode="External"/><Relationship Id="rId44" Type="http://schemas.openxmlformats.org/officeDocument/2006/relationships/hyperlink" Target="https://pages.classcharts.com/class-charts-in-september/" TargetMode="External"/><Relationship Id="rId52" Type="http://schemas.openxmlformats.org/officeDocument/2006/relationships/hyperlink" Target="https://www.parentseveningsystem.co.uk/" TargetMode="External"/><Relationship Id="rId4" Type="http://schemas.openxmlformats.org/officeDocument/2006/relationships/settings" Target="settings.xml"/><Relationship Id="rId9" Type="http://schemas.openxmlformats.org/officeDocument/2006/relationships/hyperlink" Target="https://www.gov.uk/guidance/pupil-premium-effective-use-and-accountability" TargetMode="External"/><Relationship Id="rId14" Type="http://schemas.openxmlformats.org/officeDocument/2006/relationships/hyperlink" Target="https://educationendowmentfoundation.org.uk/evidence-summaries/teaching-learning-toolkit/meta-cognition-and-self-regulation/" TargetMode="External"/><Relationship Id="rId22" Type="http://schemas.openxmlformats.org/officeDocument/2006/relationships/hyperlink" Target="http://www.gov.uk" TargetMode="External"/><Relationship Id="rId27" Type="http://schemas.openxmlformats.org/officeDocument/2006/relationships/hyperlink" Target="https://educationendowmentfoundation.org.uk/education-evidence/teaching-learning-toolkit/arts-participation" TargetMode="External"/><Relationship Id="rId30" Type="http://schemas.openxmlformats.org/officeDocument/2006/relationships/hyperlink" Target="https://educationendowmentfoundation.org.uk/education-evidence/teaching-learning-toolkit/arts-participation" TargetMode="External"/><Relationship Id="rId35" Type="http://schemas.openxmlformats.org/officeDocument/2006/relationships/hyperlink" Target="https://educationendowmentfoundation.org.uk/evidence-summaries/teaching-learning-toolkit/reading-comprehension-strategies/" TargetMode="External"/><Relationship Id="rId43" Type="http://schemas.openxmlformats.org/officeDocument/2006/relationships/hyperlink" Target="https://thirdspacelearning.com/blog/how-to-spend-pupil-premium-funding-primary/" TargetMode="External"/><Relationship Id="rId48" Type="http://schemas.openxmlformats.org/officeDocument/2006/relationships/hyperlink" Target="https://www.gatsby.org.uk/education/focus-areas/good-career-guidance" TargetMode="External"/><Relationship Id="rId56" Type="http://schemas.openxmlformats.org/officeDocument/2006/relationships/footer" Target="footer1.xml"/><Relationship Id="rId8" Type="http://schemas.openxmlformats.org/officeDocument/2006/relationships/hyperlink" Target="https://www.gov.uk/guidance/pupil-premium-effective-use-and-accountability" TargetMode="External"/><Relationship Id="rId51" Type="http://schemas.openxmlformats.org/officeDocument/2006/relationships/hyperlink" Target="https://pshe-association.org.uk/content/resources-and-curriculu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738B-E3C0-43C7-9C62-2476BEEF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6304</Words>
  <Characters>35938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42158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David Cooke</cp:lastModifiedBy>
  <cp:revision>4</cp:revision>
  <cp:lastPrinted>2014-09-17T13:26:00Z</cp:lastPrinted>
  <dcterms:created xsi:type="dcterms:W3CDTF">2022-04-26T06:32:00Z</dcterms:created>
  <dcterms:modified xsi:type="dcterms:W3CDTF">2022-04-26T06:35:00Z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